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13E59" w14:textId="7F61547C" w:rsidR="00E271DE" w:rsidRPr="00E271DE" w:rsidRDefault="00E271DE" w:rsidP="00E271DE">
      <w:pPr>
        <w:jc w:val="right"/>
        <w:rPr>
          <w:b/>
          <w:i/>
          <w:iCs/>
          <w:sz w:val="26"/>
          <w:szCs w:val="26"/>
        </w:rPr>
      </w:pPr>
      <w:proofErr w:type="spellStart"/>
      <w:r w:rsidRPr="00E271DE">
        <w:rPr>
          <w:b/>
          <w:i/>
          <w:iCs/>
          <w:sz w:val="26"/>
          <w:szCs w:val="26"/>
        </w:rPr>
        <w:t>Жоба</w:t>
      </w:r>
      <w:proofErr w:type="spellEnd"/>
      <w:r w:rsidRPr="00E271DE">
        <w:rPr>
          <w:b/>
          <w:i/>
          <w:iCs/>
          <w:sz w:val="26"/>
          <w:szCs w:val="26"/>
        </w:rPr>
        <w:t xml:space="preserve"> </w:t>
      </w:r>
    </w:p>
    <w:p w14:paraId="15B4988D" w14:textId="5278B869" w:rsidR="00E271DE" w:rsidRDefault="00E271DE" w:rsidP="00E271DE">
      <w:pPr>
        <w:jc w:val="center"/>
        <w:rPr>
          <w:b/>
          <w:iCs/>
          <w:sz w:val="26"/>
          <w:szCs w:val="26"/>
        </w:rPr>
      </w:pPr>
      <w:r>
        <w:rPr>
          <w:b/>
          <w:iCs/>
          <w:sz w:val="26"/>
          <w:szCs w:val="26"/>
        </w:rPr>
        <w:t>«</w:t>
      </w:r>
      <w:proofErr w:type="spellStart"/>
      <w:r>
        <w:rPr>
          <w:b/>
          <w:iCs/>
          <w:sz w:val="26"/>
          <w:szCs w:val="26"/>
        </w:rPr>
        <w:t>Б</w:t>
      </w:r>
      <w:r w:rsidRPr="00E271DE">
        <w:rPr>
          <w:b/>
          <w:iCs/>
          <w:sz w:val="26"/>
          <w:szCs w:val="26"/>
        </w:rPr>
        <w:t>иоқауіпсіздік</w:t>
      </w:r>
      <w:proofErr w:type="spellEnd"/>
      <w:r w:rsidRPr="00E271DE">
        <w:rPr>
          <w:b/>
          <w:iCs/>
          <w:sz w:val="26"/>
          <w:szCs w:val="26"/>
        </w:rPr>
        <w:t xml:space="preserve"> </w:t>
      </w:r>
      <w:proofErr w:type="spellStart"/>
      <w:r w:rsidRPr="00E271DE">
        <w:rPr>
          <w:b/>
          <w:iCs/>
          <w:sz w:val="26"/>
          <w:szCs w:val="26"/>
        </w:rPr>
        <w:t>және</w:t>
      </w:r>
      <w:proofErr w:type="spellEnd"/>
      <w:r w:rsidRPr="00E271DE">
        <w:rPr>
          <w:b/>
          <w:iCs/>
          <w:sz w:val="26"/>
          <w:szCs w:val="26"/>
        </w:rPr>
        <w:t xml:space="preserve"> </w:t>
      </w:r>
      <w:proofErr w:type="spellStart"/>
      <w:r w:rsidRPr="00E271DE">
        <w:rPr>
          <w:b/>
          <w:iCs/>
          <w:sz w:val="26"/>
          <w:szCs w:val="26"/>
        </w:rPr>
        <w:t>орнықты</w:t>
      </w:r>
      <w:proofErr w:type="spellEnd"/>
      <w:r>
        <w:rPr>
          <w:b/>
          <w:iCs/>
          <w:sz w:val="26"/>
          <w:szCs w:val="26"/>
        </w:rPr>
        <w:t xml:space="preserve"> даму: </w:t>
      </w:r>
      <w:proofErr w:type="spellStart"/>
      <w:r>
        <w:rPr>
          <w:b/>
          <w:iCs/>
          <w:sz w:val="26"/>
          <w:szCs w:val="26"/>
        </w:rPr>
        <w:t>стратегиялық</w:t>
      </w:r>
      <w:proofErr w:type="spellEnd"/>
      <w:r>
        <w:rPr>
          <w:b/>
          <w:iCs/>
          <w:sz w:val="26"/>
          <w:szCs w:val="26"/>
        </w:rPr>
        <w:t xml:space="preserve"> </w:t>
      </w:r>
      <w:proofErr w:type="spellStart"/>
      <w:r>
        <w:rPr>
          <w:b/>
          <w:iCs/>
          <w:sz w:val="26"/>
          <w:szCs w:val="26"/>
        </w:rPr>
        <w:t>тәсілдер</w:t>
      </w:r>
      <w:proofErr w:type="spellEnd"/>
      <w:r>
        <w:rPr>
          <w:b/>
          <w:iCs/>
          <w:sz w:val="26"/>
          <w:szCs w:val="26"/>
        </w:rPr>
        <w:t>»</w:t>
      </w:r>
      <w:r w:rsidRPr="00E271DE">
        <w:rPr>
          <w:b/>
          <w:iCs/>
          <w:sz w:val="26"/>
          <w:szCs w:val="26"/>
        </w:rPr>
        <w:t xml:space="preserve"> </w:t>
      </w:r>
      <w:proofErr w:type="spellStart"/>
      <w:r w:rsidRPr="00E271DE">
        <w:rPr>
          <w:b/>
          <w:iCs/>
          <w:sz w:val="26"/>
          <w:szCs w:val="26"/>
        </w:rPr>
        <w:t>Халықаралық</w:t>
      </w:r>
      <w:proofErr w:type="spellEnd"/>
      <w:r w:rsidRPr="00E271DE">
        <w:rPr>
          <w:b/>
          <w:iCs/>
          <w:sz w:val="26"/>
          <w:szCs w:val="26"/>
        </w:rPr>
        <w:t xml:space="preserve"> </w:t>
      </w:r>
      <w:proofErr w:type="spellStart"/>
      <w:r w:rsidRPr="00E271DE">
        <w:rPr>
          <w:b/>
          <w:iCs/>
          <w:sz w:val="26"/>
          <w:szCs w:val="26"/>
        </w:rPr>
        <w:t>ғылыми-практикалық</w:t>
      </w:r>
      <w:proofErr w:type="spellEnd"/>
      <w:r w:rsidRPr="00E271DE">
        <w:rPr>
          <w:b/>
          <w:iCs/>
          <w:sz w:val="26"/>
          <w:szCs w:val="26"/>
        </w:rPr>
        <w:t xml:space="preserve"> </w:t>
      </w:r>
      <w:proofErr w:type="spellStart"/>
      <w:r w:rsidRPr="00E271DE">
        <w:rPr>
          <w:b/>
          <w:iCs/>
          <w:sz w:val="26"/>
          <w:szCs w:val="26"/>
        </w:rPr>
        <w:t>симпозиумның</w:t>
      </w:r>
      <w:proofErr w:type="spellEnd"/>
      <w:r w:rsidRPr="00E271DE">
        <w:rPr>
          <w:b/>
          <w:iCs/>
          <w:sz w:val="26"/>
          <w:szCs w:val="26"/>
        </w:rPr>
        <w:t xml:space="preserve"> </w:t>
      </w:r>
      <w:proofErr w:type="spellStart"/>
      <w:r w:rsidRPr="00E271DE">
        <w:rPr>
          <w:b/>
          <w:iCs/>
          <w:sz w:val="26"/>
          <w:szCs w:val="26"/>
        </w:rPr>
        <w:t>қарарлары</w:t>
      </w:r>
      <w:proofErr w:type="spellEnd"/>
      <w:r w:rsidRPr="00E271DE">
        <w:rPr>
          <w:b/>
          <w:iCs/>
          <w:sz w:val="26"/>
          <w:szCs w:val="26"/>
        </w:rPr>
        <w:t>:</w:t>
      </w:r>
    </w:p>
    <w:p w14:paraId="1861D1E6" w14:textId="4DFA484D" w:rsidR="00E271DE" w:rsidRPr="00E271DE" w:rsidRDefault="00E271DE" w:rsidP="00E271DE">
      <w:pPr>
        <w:jc w:val="center"/>
        <w:rPr>
          <w:b/>
          <w:iCs/>
          <w:sz w:val="26"/>
          <w:szCs w:val="26"/>
        </w:rPr>
      </w:pPr>
      <w:r w:rsidRPr="00E271DE">
        <w:rPr>
          <w:b/>
          <w:iCs/>
          <w:sz w:val="26"/>
          <w:szCs w:val="26"/>
        </w:rPr>
        <w:t xml:space="preserve">24-25 </w:t>
      </w:r>
      <w:proofErr w:type="spellStart"/>
      <w:r w:rsidRPr="00E271DE">
        <w:rPr>
          <w:b/>
          <w:iCs/>
          <w:sz w:val="26"/>
          <w:szCs w:val="26"/>
        </w:rPr>
        <w:t>қыркүйек</w:t>
      </w:r>
      <w:proofErr w:type="spellEnd"/>
      <w:r w:rsidRPr="00E271DE">
        <w:rPr>
          <w:b/>
          <w:iCs/>
          <w:sz w:val="26"/>
          <w:szCs w:val="26"/>
        </w:rPr>
        <w:t xml:space="preserve"> 2024 ж.</w:t>
      </w:r>
    </w:p>
    <w:p w14:paraId="7BBE17CD" w14:textId="77777777" w:rsidR="00E271DE" w:rsidRPr="00E271DE" w:rsidRDefault="00E271DE" w:rsidP="00E271DE">
      <w:pPr>
        <w:rPr>
          <w:iCs/>
          <w:sz w:val="26"/>
          <w:szCs w:val="26"/>
        </w:rPr>
      </w:pPr>
    </w:p>
    <w:p w14:paraId="20F8158F" w14:textId="097D5FCF" w:rsidR="00E271DE" w:rsidRPr="00E271DE" w:rsidRDefault="00E271DE" w:rsidP="001D5B2C">
      <w:pPr>
        <w:spacing w:after="0"/>
        <w:ind w:firstLine="709"/>
        <w:jc w:val="both"/>
        <w:rPr>
          <w:iCs/>
          <w:sz w:val="26"/>
          <w:szCs w:val="26"/>
        </w:rPr>
      </w:pPr>
      <w:proofErr w:type="spellStart"/>
      <w:r w:rsidRPr="00E271DE">
        <w:rPr>
          <w:iCs/>
          <w:sz w:val="26"/>
          <w:szCs w:val="26"/>
        </w:rPr>
        <w:t>Симпозиумға</w:t>
      </w:r>
      <w:proofErr w:type="spellEnd"/>
      <w:r w:rsidRPr="00E271DE">
        <w:rPr>
          <w:iCs/>
          <w:sz w:val="26"/>
          <w:szCs w:val="26"/>
        </w:rPr>
        <w:t xml:space="preserve"> </w:t>
      </w:r>
      <w:proofErr w:type="spellStart"/>
      <w:r w:rsidRPr="00E271DE">
        <w:rPr>
          <w:iCs/>
          <w:sz w:val="26"/>
          <w:szCs w:val="26"/>
        </w:rPr>
        <w:t>қатысушылардың</w:t>
      </w:r>
      <w:proofErr w:type="spellEnd"/>
      <w:r w:rsidRPr="00E271DE">
        <w:rPr>
          <w:iCs/>
          <w:sz w:val="26"/>
          <w:szCs w:val="26"/>
        </w:rPr>
        <w:t xml:space="preserve"> </w:t>
      </w:r>
      <w:proofErr w:type="spellStart"/>
      <w:r w:rsidRPr="00E271DE">
        <w:rPr>
          <w:iCs/>
          <w:sz w:val="26"/>
          <w:szCs w:val="26"/>
        </w:rPr>
        <w:t>баяндамаларын</w:t>
      </w:r>
      <w:proofErr w:type="spellEnd"/>
      <w:r w:rsidRPr="00E271DE">
        <w:rPr>
          <w:iCs/>
          <w:sz w:val="26"/>
          <w:szCs w:val="26"/>
        </w:rPr>
        <w:t xml:space="preserve"> </w:t>
      </w:r>
      <w:proofErr w:type="spellStart"/>
      <w:r w:rsidRPr="00E271DE">
        <w:rPr>
          <w:iCs/>
          <w:sz w:val="26"/>
          <w:szCs w:val="26"/>
        </w:rPr>
        <w:t>тыңдап</w:t>
      </w:r>
      <w:proofErr w:type="spellEnd"/>
      <w:r w:rsidRPr="00E271DE">
        <w:rPr>
          <w:iCs/>
          <w:sz w:val="26"/>
          <w:szCs w:val="26"/>
        </w:rPr>
        <w:t xml:space="preserve">, </w:t>
      </w:r>
      <w:proofErr w:type="spellStart"/>
      <w:r w:rsidRPr="00E271DE">
        <w:rPr>
          <w:iCs/>
          <w:sz w:val="26"/>
          <w:szCs w:val="26"/>
        </w:rPr>
        <w:t>инфекциялық</w:t>
      </w:r>
      <w:proofErr w:type="spellEnd"/>
      <w:r w:rsidRPr="00E271DE">
        <w:rPr>
          <w:iCs/>
          <w:sz w:val="26"/>
          <w:szCs w:val="26"/>
        </w:rPr>
        <w:t xml:space="preserve"> </w:t>
      </w:r>
      <w:proofErr w:type="spellStart"/>
      <w:r w:rsidRPr="00E271DE">
        <w:rPr>
          <w:iCs/>
          <w:sz w:val="26"/>
          <w:szCs w:val="26"/>
        </w:rPr>
        <w:t>сырқаттанушылық</w:t>
      </w:r>
      <w:proofErr w:type="spellEnd"/>
      <w:r w:rsidRPr="00E271DE">
        <w:rPr>
          <w:iCs/>
          <w:sz w:val="26"/>
          <w:szCs w:val="26"/>
        </w:rPr>
        <w:t xml:space="preserve"> </w:t>
      </w:r>
      <w:proofErr w:type="spellStart"/>
      <w:r w:rsidRPr="00E271DE">
        <w:rPr>
          <w:iCs/>
          <w:sz w:val="26"/>
          <w:szCs w:val="26"/>
        </w:rPr>
        <w:t>кез</w:t>
      </w:r>
      <w:proofErr w:type="spellEnd"/>
      <w:r w:rsidRPr="00E271DE">
        <w:rPr>
          <w:iCs/>
          <w:sz w:val="26"/>
          <w:szCs w:val="26"/>
        </w:rPr>
        <w:t xml:space="preserve"> </w:t>
      </w:r>
      <w:proofErr w:type="spellStart"/>
      <w:r w:rsidRPr="00E271DE">
        <w:rPr>
          <w:iCs/>
          <w:sz w:val="26"/>
          <w:szCs w:val="26"/>
        </w:rPr>
        <w:t>келген</w:t>
      </w:r>
      <w:proofErr w:type="spellEnd"/>
      <w:r w:rsidRPr="00E271DE">
        <w:rPr>
          <w:iCs/>
          <w:sz w:val="26"/>
          <w:szCs w:val="26"/>
        </w:rPr>
        <w:t xml:space="preserve"> </w:t>
      </w:r>
      <w:proofErr w:type="spellStart"/>
      <w:r w:rsidRPr="00E271DE">
        <w:rPr>
          <w:iCs/>
          <w:sz w:val="26"/>
          <w:szCs w:val="26"/>
        </w:rPr>
        <w:t>елдің</w:t>
      </w:r>
      <w:proofErr w:type="spellEnd"/>
      <w:r w:rsidRPr="00E271DE">
        <w:rPr>
          <w:iCs/>
          <w:sz w:val="26"/>
          <w:szCs w:val="26"/>
        </w:rPr>
        <w:t xml:space="preserve"> </w:t>
      </w:r>
      <w:proofErr w:type="spellStart"/>
      <w:r w:rsidRPr="00E271DE">
        <w:rPr>
          <w:iCs/>
          <w:sz w:val="26"/>
          <w:szCs w:val="26"/>
        </w:rPr>
        <w:t>биоқауіпсіздігіне</w:t>
      </w:r>
      <w:proofErr w:type="spellEnd"/>
      <w:r w:rsidRPr="00E271DE">
        <w:rPr>
          <w:iCs/>
          <w:sz w:val="26"/>
          <w:szCs w:val="26"/>
        </w:rPr>
        <w:t xml:space="preserve"> </w:t>
      </w:r>
      <w:proofErr w:type="spellStart"/>
      <w:r w:rsidRPr="00E271DE">
        <w:rPr>
          <w:iCs/>
          <w:sz w:val="26"/>
          <w:szCs w:val="26"/>
        </w:rPr>
        <w:t>әлі</w:t>
      </w:r>
      <w:proofErr w:type="spellEnd"/>
      <w:r w:rsidRPr="00E271DE">
        <w:rPr>
          <w:iCs/>
          <w:sz w:val="26"/>
          <w:szCs w:val="26"/>
        </w:rPr>
        <w:t xml:space="preserve"> де </w:t>
      </w:r>
      <w:proofErr w:type="spellStart"/>
      <w:r w:rsidRPr="00E271DE">
        <w:rPr>
          <w:iCs/>
          <w:sz w:val="26"/>
          <w:szCs w:val="26"/>
        </w:rPr>
        <w:t>айқын</w:t>
      </w:r>
      <w:proofErr w:type="spellEnd"/>
      <w:r w:rsidRPr="00E271DE">
        <w:rPr>
          <w:iCs/>
          <w:sz w:val="26"/>
          <w:szCs w:val="26"/>
        </w:rPr>
        <w:t xml:space="preserve"> </w:t>
      </w:r>
      <w:proofErr w:type="spellStart"/>
      <w:r w:rsidRPr="00E271DE">
        <w:rPr>
          <w:iCs/>
          <w:sz w:val="26"/>
          <w:szCs w:val="26"/>
        </w:rPr>
        <w:t>және</w:t>
      </w:r>
      <w:proofErr w:type="spellEnd"/>
      <w:r w:rsidRPr="00E271DE">
        <w:rPr>
          <w:iCs/>
          <w:sz w:val="26"/>
          <w:szCs w:val="26"/>
        </w:rPr>
        <w:t xml:space="preserve"> </w:t>
      </w:r>
      <w:proofErr w:type="spellStart"/>
      <w:r w:rsidRPr="00E271DE">
        <w:rPr>
          <w:iCs/>
          <w:sz w:val="26"/>
          <w:szCs w:val="26"/>
        </w:rPr>
        <w:t>н</w:t>
      </w:r>
      <w:r>
        <w:rPr>
          <w:iCs/>
          <w:sz w:val="26"/>
          <w:szCs w:val="26"/>
        </w:rPr>
        <w:t>ақты</w:t>
      </w:r>
      <w:proofErr w:type="spellEnd"/>
      <w:r>
        <w:rPr>
          <w:iCs/>
          <w:sz w:val="26"/>
          <w:szCs w:val="26"/>
        </w:rPr>
        <w:t xml:space="preserve"> </w:t>
      </w:r>
      <w:proofErr w:type="spellStart"/>
      <w:r>
        <w:rPr>
          <w:iCs/>
          <w:sz w:val="26"/>
          <w:szCs w:val="26"/>
        </w:rPr>
        <w:t>қауіп</w:t>
      </w:r>
      <w:proofErr w:type="spellEnd"/>
      <w:r>
        <w:rPr>
          <w:iCs/>
          <w:sz w:val="26"/>
          <w:szCs w:val="26"/>
        </w:rPr>
        <w:t xml:space="preserve"> </w:t>
      </w:r>
      <w:proofErr w:type="spellStart"/>
      <w:r>
        <w:rPr>
          <w:iCs/>
          <w:sz w:val="26"/>
          <w:szCs w:val="26"/>
        </w:rPr>
        <w:t>төндіретінін</w:t>
      </w:r>
      <w:proofErr w:type="spellEnd"/>
      <w:r>
        <w:rPr>
          <w:iCs/>
          <w:sz w:val="26"/>
          <w:szCs w:val="26"/>
        </w:rPr>
        <w:t xml:space="preserve"> </w:t>
      </w:r>
      <w:proofErr w:type="spellStart"/>
      <w:r>
        <w:rPr>
          <w:iCs/>
          <w:sz w:val="26"/>
          <w:szCs w:val="26"/>
        </w:rPr>
        <w:t>мойындау</w:t>
      </w:r>
      <w:proofErr w:type="spellEnd"/>
      <w:r w:rsidRPr="00E271DE">
        <w:rPr>
          <w:iCs/>
          <w:sz w:val="26"/>
          <w:szCs w:val="26"/>
        </w:rPr>
        <w:t xml:space="preserve"> </w:t>
      </w:r>
      <w:proofErr w:type="spellStart"/>
      <w:r>
        <w:rPr>
          <w:iCs/>
          <w:sz w:val="26"/>
          <w:szCs w:val="26"/>
        </w:rPr>
        <w:t>керек</w:t>
      </w:r>
      <w:proofErr w:type="spellEnd"/>
      <w:r w:rsidRPr="00E271DE">
        <w:rPr>
          <w:iCs/>
          <w:sz w:val="26"/>
          <w:szCs w:val="26"/>
        </w:rPr>
        <w:t>. ДД</w:t>
      </w:r>
      <w:r>
        <w:rPr>
          <w:iCs/>
          <w:sz w:val="26"/>
          <w:szCs w:val="26"/>
        </w:rPr>
        <w:t>С</w:t>
      </w:r>
      <w:r w:rsidRPr="00E271DE">
        <w:rPr>
          <w:iCs/>
          <w:sz w:val="26"/>
          <w:szCs w:val="26"/>
        </w:rPr>
        <w:t xml:space="preserve">Ұ </w:t>
      </w:r>
      <w:proofErr w:type="spellStart"/>
      <w:r w:rsidRPr="00E271DE">
        <w:rPr>
          <w:iCs/>
          <w:sz w:val="26"/>
          <w:szCs w:val="26"/>
        </w:rPr>
        <w:t>мәліметтері</w:t>
      </w:r>
      <w:proofErr w:type="spellEnd"/>
      <w:r w:rsidRPr="00E271DE">
        <w:rPr>
          <w:iCs/>
          <w:sz w:val="26"/>
          <w:szCs w:val="26"/>
        </w:rPr>
        <w:t xml:space="preserve"> </w:t>
      </w:r>
      <w:proofErr w:type="spellStart"/>
      <w:r w:rsidRPr="00E271DE">
        <w:rPr>
          <w:iCs/>
          <w:sz w:val="26"/>
          <w:szCs w:val="26"/>
        </w:rPr>
        <w:t>бойынша</w:t>
      </w:r>
      <w:proofErr w:type="spellEnd"/>
      <w:r w:rsidRPr="00E271DE">
        <w:rPr>
          <w:iCs/>
          <w:sz w:val="26"/>
          <w:szCs w:val="26"/>
        </w:rPr>
        <w:t xml:space="preserve"> 2022 </w:t>
      </w:r>
      <w:proofErr w:type="spellStart"/>
      <w:r w:rsidRPr="00E271DE">
        <w:rPr>
          <w:iCs/>
          <w:sz w:val="26"/>
          <w:szCs w:val="26"/>
        </w:rPr>
        <w:t>жылы</w:t>
      </w:r>
      <w:proofErr w:type="spellEnd"/>
      <w:r w:rsidRPr="00E271DE">
        <w:rPr>
          <w:iCs/>
          <w:sz w:val="26"/>
          <w:szCs w:val="26"/>
        </w:rPr>
        <w:t xml:space="preserve"> </w:t>
      </w:r>
      <w:proofErr w:type="spellStart"/>
      <w:r w:rsidRPr="00E271DE">
        <w:rPr>
          <w:iCs/>
          <w:sz w:val="26"/>
          <w:szCs w:val="26"/>
        </w:rPr>
        <w:t>бүкіл</w:t>
      </w:r>
      <w:proofErr w:type="spellEnd"/>
      <w:r w:rsidRPr="00E271DE">
        <w:rPr>
          <w:iCs/>
          <w:sz w:val="26"/>
          <w:szCs w:val="26"/>
        </w:rPr>
        <w:t xml:space="preserve"> </w:t>
      </w:r>
      <w:proofErr w:type="spellStart"/>
      <w:r w:rsidRPr="00E271DE">
        <w:rPr>
          <w:iCs/>
          <w:sz w:val="26"/>
          <w:szCs w:val="26"/>
        </w:rPr>
        <w:t>әлем</w:t>
      </w:r>
      <w:proofErr w:type="spellEnd"/>
      <w:r w:rsidRPr="00E271DE">
        <w:rPr>
          <w:iCs/>
          <w:sz w:val="26"/>
          <w:szCs w:val="26"/>
        </w:rPr>
        <w:t xml:space="preserve"> </w:t>
      </w:r>
      <w:proofErr w:type="spellStart"/>
      <w:r w:rsidRPr="00E271DE">
        <w:rPr>
          <w:iCs/>
          <w:sz w:val="26"/>
          <w:szCs w:val="26"/>
        </w:rPr>
        <w:t>бойынша</w:t>
      </w:r>
      <w:proofErr w:type="spellEnd"/>
      <w:r w:rsidRPr="00E271DE">
        <w:rPr>
          <w:iCs/>
          <w:sz w:val="26"/>
          <w:szCs w:val="26"/>
        </w:rPr>
        <w:t xml:space="preserve"> </w:t>
      </w:r>
      <w:proofErr w:type="spellStart"/>
      <w:r w:rsidRPr="00E271DE">
        <w:rPr>
          <w:iCs/>
          <w:sz w:val="26"/>
          <w:szCs w:val="26"/>
        </w:rPr>
        <w:t>жұқпалы</w:t>
      </w:r>
      <w:proofErr w:type="spellEnd"/>
      <w:r w:rsidRPr="00E271DE">
        <w:rPr>
          <w:iCs/>
          <w:sz w:val="26"/>
          <w:szCs w:val="26"/>
        </w:rPr>
        <w:t xml:space="preserve"> </w:t>
      </w:r>
      <w:proofErr w:type="spellStart"/>
      <w:r w:rsidRPr="00E271DE">
        <w:rPr>
          <w:iCs/>
          <w:sz w:val="26"/>
          <w:szCs w:val="26"/>
        </w:rPr>
        <w:t>аурулардың</w:t>
      </w:r>
      <w:proofErr w:type="spellEnd"/>
      <w:r w:rsidRPr="00E271DE">
        <w:rPr>
          <w:iCs/>
          <w:sz w:val="26"/>
          <w:szCs w:val="26"/>
        </w:rPr>
        <w:t xml:space="preserve"> 2 миллиард </w:t>
      </w:r>
      <w:proofErr w:type="spellStart"/>
      <w:r w:rsidRPr="00E271DE">
        <w:rPr>
          <w:iCs/>
          <w:sz w:val="26"/>
          <w:szCs w:val="26"/>
        </w:rPr>
        <w:t>жағдайы</w:t>
      </w:r>
      <w:proofErr w:type="spellEnd"/>
      <w:r w:rsidRPr="00E271DE">
        <w:rPr>
          <w:iCs/>
          <w:sz w:val="26"/>
          <w:szCs w:val="26"/>
        </w:rPr>
        <w:t xml:space="preserve"> </w:t>
      </w:r>
      <w:proofErr w:type="spellStart"/>
      <w:r w:rsidRPr="00E271DE">
        <w:rPr>
          <w:iCs/>
          <w:sz w:val="26"/>
          <w:szCs w:val="26"/>
        </w:rPr>
        <w:t>тіркелді</w:t>
      </w:r>
      <w:proofErr w:type="spellEnd"/>
      <w:r w:rsidRPr="00E271DE">
        <w:rPr>
          <w:iCs/>
          <w:sz w:val="26"/>
          <w:szCs w:val="26"/>
        </w:rPr>
        <w:t xml:space="preserve"> (COVID-19-ны </w:t>
      </w:r>
      <w:proofErr w:type="spellStart"/>
      <w:r w:rsidRPr="00E271DE">
        <w:rPr>
          <w:iCs/>
          <w:sz w:val="26"/>
          <w:szCs w:val="26"/>
        </w:rPr>
        <w:t>қоспағанда</w:t>
      </w:r>
      <w:proofErr w:type="spellEnd"/>
      <w:r w:rsidRPr="00E271DE">
        <w:rPr>
          <w:iCs/>
          <w:sz w:val="26"/>
          <w:szCs w:val="26"/>
        </w:rPr>
        <w:t xml:space="preserve">). </w:t>
      </w:r>
      <w:proofErr w:type="spellStart"/>
      <w:r w:rsidRPr="00E271DE">
        <w:rPr>
          <w:iCs/>
          <w:sz w:val="26"/>
          <w:szCs w:val="26"/>
        </w:rPr>
        <w:t>Жұқпалы</w:t>
      </w:r>
      <w:proofErr w:type="spellEnd"/>
      <w:r w:rsidRPr="00E271DE">
        <w:rPr>
          <w:iCs/>
          <w:sz w:val="26"/>
          <w:szCs w:val="26"/>
        </w:rPr>
        <w:t xml:space="preserve"> </w:t>
      </w:r>
      <w:proofErr w:type="spellStart"/>
      <w:r w:rsidRPr="00E271DE">
        <w:rPr>
          <w:iCs/>
          <w:sz w:val="26"/>
          <w:szCs w:val="26"/>
        </w:rPr>
        <w:t>аурулар</w:t>
      </w:r>
      <w:proofErr w:type="spellEnd"/>
      <w:r w:rsidRPr="00E271DE">
        <w:rPr>
          <w:iCs/>
          <w:sz w:val="26"/>
          <w:szCs w:val="26"/>
        </w:rPr>
        <w:t xml:space="preserve"> </w:t>
      </w:r>
      <w:proofErr w:type="spellStart"/>
      <w:r w:rsidRPr="00E271DE">
        <w:rPr>
          <w:iCs/>
          <w:sz w:val="26"/>
          <w:szCs w:val="26"/>
        </w:rPr>
        <w:t>әлемдегі</w:t>
      </w:r>
      <w:proofErr w:type="spellEnd"/>
      <w:r w:rsidRPr="00E271DE">
        <w:rPr>
          <w:iCs/>
          <w:sz w:val="26"/>
          <w:szCs w:val="26"/>
        </w:rPr>
        <w:t xml:space="preserve"> </w:t>
      </w:r>
      <w:proofErr w:type="spellStart"/>
      <w:r w:rsidRPr="00E271DE">
        <w:rPr>
          <w:iCs/>
          <w:sz w:val="26"/>
          <w:szCs w:val="26"/>
        </w:rPr>
        <w:t>барлық</w:t>
      </w:r>
      <w:proofErr w:type="spellEnd"/>
      <w:r w:rsidRPr="00E271DE">
        <w:rPr>
          <w:iCs/>
          <w:sz w:val="26"/>
          <w:szCs w:val="26"/>
        </w:rPr>
        <w:t xml:space="preserve"> </w:t>
      </w:r>
      <w:proofErr w:type="spellStart"/>
      <w:r w:rsidRPr="00E271DE">
        <w:rPr>
          <w:iCs/>
          <w:sz w:val="26"/>
          <w:szCs w:val="26"/>
        </w:rPr>
        <w:t>өлімнің</w:t>
      </w:r>
      <w:proofErr w:type="spellEnd"/>
      <w:r w:rsidRPr="00E271DE">
        <w:rPr>
          <w:iCs/>
          <w:sz w:val="26"/>
          <w:szCs w:val="26"/>
        </w:rPr>
        <w:t xml:space="preserve"> </w:t>
      </w:r>
      <w:proofErr w:type="spellStart"/>
      <w:r w:rsidRPr="00E271DE">
        <w:rPr>
          <w:iCs/>
          <w:sz w:val="26"/>
          <w:szCs w:val="26"/>
        </w:rPr>
        <w:t>үштен</w:t>
      </w:r>
      <w:proofErr w:type="spellEnd"/>
      <w:r w:rsidRPr="00E271DE">
        <w:rPr>
          <w:iCs/>
          <w:sz w:val="26"/>
          <w:szCs w:val="26"/>
        </w:rPr>
        <w:t xml:space="preserve"> </w:t>
      </w:r>
      <w:proofErr w:type="spellStart"/>
      <w:r w:rsidRPr="00E271DE">
        <w:rPr>
          <w:iCs/>
          <w:sz w:val="26"/>
          <w:szCs w:val="26"/>
        </w:rPr>
        <w:t>бірін</w:t>
      </w:r>
      <w:proofErr w:type="spellEnd"/>
      <w:r w:rsidRPr="00E271DE">
        <w:rPr>
          <w:iCs/>
          <w:sz w:val="26"/>
          <w:szCs w:val="26"/>
        </w:rPr>
        <w:t xml:space="preserve"> </w:t>
      </w:r>
      <w:proofErr w:type="spellStart"/>
      <w:r w:rsidRPr="00E271DE">
        <w:rPr>
          <w:iCs/>
          <w:sz w:val="26"/>
          <w:szCs w:val="26"/>
        </w:rPr>
        <w:t>құрайды</w:t>
      </w:r>
      <w:proofErr w:type="spellEnd"/>
      <w:r w:rsidRPr="00E271DE">
        <w:rPr>
          <w:iCs/>
          <w:sz w:val="26"/>
          <w:szCs w:val="26"/>
        </w:rPr>
        <w:t xml:space="preserve">.  </w:t>
      </w:r>
    </w:p>
    <w:p w14:paraId="41950903" w14:textId="0DF8B39D" w:rsidR="00E271DE" w:rsidRPr="004274C2" w:rsidRDefault="00E271DE" w:rsidP="001D5B2C">
      <w:pPr>
        <w:spacing w:after="0"/>
        <w:ind w:firstLine="709"/>
        <w:jc w:val="both"/>
        <w:rPr>
          <w:iCs/>
          <w:sz w:val="26"/>
          <w:szCs w:val="26"/>
          <w:lang w:val="kk-KZ"/>
        </w:rPr>
      </w:pPr>
      <w:proofErr w:type="spellStart"/>
      <w:r w:rsidRPr="00E271DE">
        <w:rPr>
          <w:iCs/>
          <w:sz w:val="26"/>
          <w:szCs w:val="26"/>
        </w:rPr>
        <w:t>Халықаралық</w:t>
      </w:r>
      <w:proofErr w:type="spellEnd"/>
      <w:r w:rsidRPr="00E271DE">
        <w:rPr>
          <w:iCs/>
          <w:sz w:val="26"/>
          <w:szCs w:val="26"/>
        </w:rPr>
        <w:t xml:space="preserve"> </w:t>
      </w:r>
      <w:proofErr w:type="spellStart"/>
      <w:r w:rsidRPr="00E271DE">
        <w:rPr>
          <w:iCs/>
          <w:sz w:val="26"/>
          <w:szCs w:val="26"/>
        </w:rPr>
        <w:t>көлік</w:t>
      </w:r>
      <w:proofErr w:type="spellEnd"/>
      <w:r w:rsidRPr="00E271DE">
        <w:rPr>
          <w:iCs/>
          <w:sz w:val="26"/>
          <w:szCs w:val="26"/>
        </w:rPr>
        <w:t xml:space="preserve"> </w:t>
      </w:r>
      <w:proofErr w:type="spellStart"/>
      <w:r w:rsidRPr="00E271DE">
        <w:rPr>
          <w:iCs/>
          <w:sz w:val="26"/>
          <w:szCs w:val="26"/>
        </w:rPr>
        <w:t>байланысының</w:t>
      </w:r>
      <w:proofErr w:type="spellEnd"/>
      <w:r w:rsidRPr="00E271DE">
        <w:rPr>
          <w:iCs/>
          <w:sz w:val="26"/>
          <w:szCs w:val="26"/>
        </w:rPr>
        <w:t xml:space="preserve"> </w:t>
      </w:r>
      <w:proofErr w:type="spellStart"/>
      <w:r w:rsidRPr="00E271DE">
        <w:rPr>
          <w:iCs/>
          <w:sz w:val="26"/>
          <w:szCs w:val="26"/>
        </w:rPr>
        <w:t>қарқынды</w:t>
      </w:r>
      <w:proofErr w:type="spellEnd"/>
      <w:r w:rsidRPr="00E271DE">
        <w:rPr>
          <w:iCs/>
          <w:sz w:val="26"/>
          <w:szCs w:val="26"/>
        </w:rPr>
        <w:t xml:space="preserve"> </w:t>
      </w:r>
      <w:proofErr w:type="spellStart"/>
      <w:r w:rsidRPr="00E271DE">
        <w:rPr>
          <w:iCs/>
          <w:sz w:val="26"/>
          <w:szCs w:val="26"/>
        </w:rPr>
        <w:t>дамуымен</w:t>
      </w:r>
      <w:proofErr w:type="spellEnd"/>
      <w:r w:rsidRPr="00E271DE">
        <w:rPr>
          <w:iCs/>
          <w:sz w:val="26"/>
          <w:szCs w:val="26"/>
        </w:rPr>
        <w:t xml:space="preserve"> </w:t>
      </w:r>
      <w:proofErr w:type="spellStart"/>
      <w:r w:rsidRPr="00E271DE">
        <w:rPr>
          <w:iCs/>
          <w:sz w:val="26"/>
          <w:szCs w:val="26"/>
        </w:rPr>
        <w:t>жұқпалы</w:t>
      </w:r>
      <w:proofErr w:type="spellEnd"/>
      <w:r w:rsidRPr="00E271DE">
        <w:rPr>
          <w:iCs/>
          <w:sz w:val="26"/>
          <w:szCs w:val="26"/>
        </w:rPr>
        <w:t xml:space="preserve"> </w:t>
      </w:r>
      <w:proofErr w:type="spellStart"/>
      <w:r w:rsidRPr="00E271DE">
        <w:rPr>
          <w:iCs/>
          <w:sz w:val="26"/>
          <w:szCs w:val="26"/>
        </w:rPr>
        <w:t>аурулар</w:t>
      </w:r>
      <w:proofErr w:type="spellEnd"/>
      <w:r w:rsidRPr="00E271DE">
        <w:rPr>
          <w:iCs/>
          <w:sz w:val="26"/>
          <w:szCs w:val="26"/>
        </w:rPr>
        <w:t xml:space="preserve"> </w:t>
      </w:r>
      <w:r>
        <w:rPr>
          <w:iCs/>
          <w:sz w:val="26"/>
          <w:szCs w:val="26"/>
          <w:lang w:val="kk-KZ"/>
        </w:rPr>
        <w:t>ғаламшарда</w:t>
      </w:r>
      <w:r w:rsidRPr="00E271DE">
        <w:rPr>
          <w:iCs/>
          <w:sz w:val="26"/>
          <w:szCs w:val="26"/>
        </w:rPr>
        <w:t xml:space="preserve"> </w:t>
      </w:r>
      <w:proofErr w:type="spellStart"/>
      <w:r w:rsidRPr="00E271DE">
        <w:rPr>
          <w:iCs/>
          <w:sz w:val="26"/>
          <w:szCs w:val="26"/>
        </w:rPr>
        <w:t>бұрын-соңды</w:t>
      </w:r>
      <w:proofErr w:type="spellEnd"/>
      <w:r w:rsidRPr="00E271DE">
        <w:rPr>
          <w:iCs/>
          <w:sz w:val="26"/>
          <w:szCs w:val="26"/>
        </w:rPr>
        <w:t xml:space="preserve"> </w:t>
      </w:r>
      <w:proofErr w:type="spellStart"/>
      <w:r w:rsidRPr="00E271DE">
        <w:rPr>
          <w:iCs/>
          <w:sz w:val="26"/>
          <w:szCs w:val="26"/>
        </w:rPr>
        <w:t>болмағандай</w:t>
      </w:r>
      <w:proofErr w:type="spellEnd"/>
      <w:r w:rsidRPr="00E271DE">
        <w:rPr>
          <w:iCs/>
          <w:sz w:val="26"/>
          <w:szCs w:val="26"/>
        </w:rPr>
        <w:t xml:space="preserve"> тез </w:t>
      </w:r>
      <w:proofErr w:type="spellStart"/>
      <w:r w:rsidRPr="00E271DE">
        <w:rPr>
          <w:iCs/>
          <w:sz w:val="26"/>
          <w:szCs w:val="26"/>
        </w:rPr>
        <w:t>таралады</w:t>
      </w:r>
      <w:proofErr w:type="spellEnd"/>
      <w:r w:rsidRPr="00E271DE">
        <w:rPr>
          <w:iCs/>
          <w:sz w:val="26"/>
          <w:szCs w:val="26"/>
        </w:rPr>
        <w:t xml:space="preserve"> </w:t>
      </w:r>
      <w:proofErr w:type="spellStart"/>
      <w:r w:rsidR="004274C2">
        <w:rPr>
          <w:iCs/>
          <w:sz w:val="26"/>
          <w:szCs w:val="26"/>
        </w:rPr>
        <w:t>деп</w:t>
      </w:r>
      <w:proofErr w:type="spellEnd"/>
      <w:r w:rsidR="004274C2">
        <w:rPr>
          <w:iCs/>
          <w:sz w:val="26"/>
          <w:szCs w:val="26"/>
        </w:rPr>
        <w:t xml:space="preserve"> </w:t>
      </w:r>
      <w:proofErr w:type="spellStart"/>
      <w:r w:rsidR="004274C2">
        <w:rPr>
          <w:iCs/>
          <w:sz w:val="26"/>
          <w:szCs w:val="26"/>
        </w:rPr>
        <w:t>алаңдаушылық</w:t>
      </w:r>
      <w:proofErr w:type="spellEnd"/>
      <w:r w:rsidR="004274C2">
        <w:rPr>
          <w:iCs/>
          <w:sz w:val="26"/>
          <w:szCs w:val="26"/>
        </w:rPr>
        <w:t xml:space="preserve"> </w:t>
      </w:r>
      <w:proofErr w:type="spellStart"/>
      <w:r w:rsidR="004274C2">
        <w:rPr>
          <w:iCs/>
          <w:sz w:val="26"/>
          <w:szCs w:val="26"/>
        </w:rPr>
        <w:t>білдіре</w:t>
      </w:r>
      <w:proofErr w:type="spellEnd"/>
      <w:r w:rsidR="004274C2">
        <w:rPr>
          <w:iCs/>
          <w:sz w:val="26"/>
          <w:szCs w:val="26"/>
        </w:rPr>
        <w:t xml:space="preserve"> </w:t>
      </w:r>
      <w:proofErr w:type="spellStart"/>
      <w:r w:rsidR="004274C2">
        <w:rPr>
          <w:iCs/>
          <w:sz w:val="26"/>
          <w:szCs w:val="26"/>
        </w:rPr>
        <w:t>отырып</w:t>
      </w:r>
      <w:proofErr w:type="spellEnd"/>
      <w:r w:rsidR="004274C2">
        <w:rPr>
          <w:iCs/>
          <w:sz w:val="26"/>
          <w:szCs w:val="26"/>
        </w:rPr>
        <w:t>, т</w:t>
      </w:r>
      <w:r w:rsidRPr="00E271DE">
        <w:rPr>
          <w:iCs/>
          <w:sz w:val="26"/>
          <w:szCs w:val="26"/>
        </w:rPr>
        <w:t xml:space="preserve">ек </w:t>
      </w:r>
      <w:proofErr w:type="spellStart"/>
      <w:r w:rsidRPr="00E271DE">
        <w:rPr>
          <w:iCs/>
          <w:sz w:val="26"/>
          <w:szCs w:val="26"/>
        </w:rPr>
        <w:t>соңғы</w:t>
      </w:r>
      <w:proofErr w:type="spellEnd"/>
      <w:r w:rsidRPr="00E271DE">
        <w:rPr>
          <w:iCs/>
          <w:sz w:val="26"/>
          <w:szCs w:val="26"/>
        </w:rPr>
        <w:t xml:space="preserve"> </w:t>
      </w:r>
      <w:proofErr w:type="spellStart"/>
      <w:r w:rsidRPr="00E271DE">
        <w:rPr>
          <w:iCs/>
          <w:sz w:val="26"/>
          <w:szCs w:val="26"/>
        </w:rPr>
        <w:t>онжылдықта</w:t>
      </w:r>
      <w:proofErr w:type="spellEnd"/>
      <w:r w:rsidRPr="00E271DE">
        <w:rPr>
          <w:iCs/>
          <w:sz w:val="26"/>
          <w:szCs w:val="26"/>
        </w:rPr>
        <w:t xml:space="preserve"> </w:t>
      </w:r>
      <w:proofErr w:type="spellStart"/>
      <w:r w:rsidRPr="00E271DE">
        <w:rPr>
          <w:iCs/>
          <w:sz w:val="26"/>
          <w:szCs w:val="26"/>
        </w:rPr>
        <w:t>әлемде</w:t>
      </w:r>
      <w:proofErr w:type="spellEnd"/>
      <w:r w:rsidRPr="00E271DE">
        <w:rPr>
          <w:iCs/>
          <w:sz w:val="26"/>
          <w:szCs w:val="26"/>
        </w:rPr>
        <w:t xml:space="preserve"> 40-тан </w:t>
      </w:r>
      <w:proofErr w:type="spellStart"/>
      <w:r w:rsidRPr="00E271DE">
        <w:rPr>
          <w:iCs/>
          <w:sz w:val="26"/>
          <w:szCs w:val="26"/>
        </w:rPr>
        <w:t>астам</w:t>
      </w:r>
      <w:proofErr w:type="spellEnd"/>
      <w:r w:rsidRPr="00E271DE">
        <w:rPr>
          <w:iCs/>
          <w:sz w:val="26"/>
          <w:szCs w:val="26"/>
        </w:rPr>
        <w:t xml:space="preserve"> </w:t>
      </w:r>
      <w:proofErr w:type="spellStart"/>
      <w:r w:rsidRPr="00E271DE">
        <w:rPr>
          <w:iCs/>
          <w:sz w:val="26"/>
          <w:szCs w:val="26"/>
        </w:rPr>
        <w:t>жұқпалы</w:t>
      </w:r>
      <w:proofErr w:type="spellEnd"/>
      <w:r w:rsidRPr="00E271DE">
        <w:rPr>
          <w:iCs/>
          <w:sz w:val="26"/>
          <w:szCs w:val="26"/>
        </w:rPr>
        <w:t xml:space="preserve"> </w:t>
      </w:r>
      <w:proofErr w:type="spellStart"/>
      <w:r w:rsidRPr="00E271DE">
        <w:rPr>
          <w:iCs/>
          <w:sz w:val="26"/>
          <w:szCs w:val="26"/>
        </w:rPr>
        <w:t>аурулардың</w:t>
      </w:r>
      <w:proofErr w:type="spellEnd"/>
      <w:r w:rsidRPr="00E271DE">
        <w:rPr>
          <w:iCs/>
          <w:sz w:val="26"/>
          <w:szCs w:val="26"/>
        </w:rPr>
        <w:t xml:space="preserve"> </w:t>
      </w:r>
      <w:proofErr w:type="spellStart"/>
      <w:r w:rsidRPr="00E271DE">
        <w:rPr>
          <w:iCs/>
          <w:sz w:val="26"/>
          <w:szCs w:val="26"/>
        </w:rPr>
        <w:t>өршуі</w:t>
      </w:r>
      <w:proofErr w:type="spellEnd"/>
      <w:r w:rsidRPr="00E271DE">
        <w:rPr>
          <w:iCs/>
          <w:sz w:val="26"/>
          <w:szCs w:val="26"/>
        </w:rPr>
        <w:t xml:space="preserve"> </w:t>
      </w:r>
      <w:proofErr w:type="spellStart"/>
      <w:r w:rsidRPr="00E271DE">
        <w:rPr>
          <w:iCs/>
          <w:sz w:val="26"/>
          <w:szCs w:val="26"/>
        </w:rPr>
        <w:t>тіркелді</w:t>
      </w:r>
      <w:proofErr w:type="spellEnd"/>
      <w:r w:rsidRPr="00E271DE">
        <w:rPr>
          <w:iCs/>
          <w:sz w:val="26"/>
          <w:szCs w:val="26"/>
        </w:rPr>
        <w:t xml:space="preserve">, </w:t>
      </w:r>
      <w:proofErr w:type="spellStart"/>
      <w:r w:rsidRPr="00E271DE">
        <w:rPr>
          <w:iCs/>
          <w:sz w:val="26"/>
          <w:szCs w:val="26"/>
        </w:rPr>
        <w:t>олар</w:t>
      </w:r>
      <w:proofErr w:type="spellEnd"/>
      <w:r w:rsidRPr="00E271DE">
        <w:rPr>
          <w:iCs/>
          <w:sz w:val="26"/>
          <w:szCs w:val="26"/>
        </w:rPr>
        <w:t xml:space="preserve"> </w:t>
      </w:r>
      <w:proofErr w:type="spellStart"/>
      <w:r w:rsidRPr="00E271DE">
        <w:rPr>
          <w:iCs/>
          <w:sz w:val="26"/>
          <w:szCs w:val="26"/>
        </w:rPr>
        <w:t>одан</w:t>
      </w:r>
      <w:proofErr w:type="spellEnd"/>
      <w:r w:rsidRPr="00E271DE">
        <w:rPr>
          <w:iCs/>
          <w:sz w:val="26"/>
          <w:szCs w:val="26"/>
        </w:rPr>
        <w:t xml:space="preserve"> </w:t>
      </w:r>
      <w:proofErr w:type="spellStart"/>
      <w:r w:rsidRPr="00E271DE">
        <w:rPr>
          <w:iCs/>
          <w:sz w:val="26"/>
          <w:szCs w:val="26"/>
        </w:rPr>
        <w:t>әрі</w:t>
      </w:r>
      <w:proofErr w:type="spellEnd"/>
      <w:r w:rsidRPr="00E271DE">
        <w:rPr>
          <w:iCs/>
          <w:sz w:val="26"/>
          <w:szCs w:val="26"/>
        </w:rPr>
        <w:t xml:space="preserve"> </w:t>
      </w:r>
      <w:proofErr w:type="spellStart"/>
      <w:r w:rsidRPr="00E271DE">
        <w:rPr>
          <w:iCs/>
          <w:sz w:val="26"/>
          <w:szCs w:val="26"/>
        </w:rPr>
        <w:t>эпидемиялық</w:t>
      </w:r>
      <w:proofErr w:type="spellEnd"/>
      <w:r w:rsidRPr="00E271DE">
        <w:rPr>
          <w:iCs/>
          <w:sz w:val="26"/>
          <w:szCs w:val="26"/>
        </w:rPr>
        <w:t xml:space="preserve"> </w:t>
      </w:r>
      <w:proofErr w:type="spellStart"/>
      <w:r w:rsidRPr="00E271DE">
        <w:rPr>
          <w:iCs/>
          <w:sz w:val="26"/>
          <w:szCs w:val="26"/>
        </w:rPr>
        <w:t>таралды</w:t>
      </w:r>
      <w:proofErr w:type="spellEnd"/>
      <w:r w:rsidRPr="00E271DE">
        <w:rPr>
          <w:iCs/>
          <w:sz w:val="26"/>
          <w:szCs w:val="26"/>
        </w:rPr>
        <w:t xml:space="preserve">. </w:t>
      </w:r>
      <w:proofErr w:type="spellStart"/>
      <w:r w:rsidRPr="00E271DE">
        <w:rPr>
          <w:iCs/>
          <w:sz w:val="26"/>
          <w:szCs w:val="26"/>
        </w:rPr>
        <w:t>Оның</w:t>
      </w:r>
      <w:proofErr w:type="spellEnd"/>
      <w:r w:rsidRPr="00E271DE">
        <w:rPr>
          <w:iCs/>
          <w:sz w:val="26"/>
          <w:szCs w:val="26"/>
        </w:rPr>
        <w:t xml:space="preserve"> </w:t>
      </w:r>
      <w:proofErr w:type="spellStart"/>
      <w:r w:rsidRPr="00E271DE">
        <w:rPr>
          <w:iCs/>
          <w:sz w:val="26"/>
          <w:szCs w:val="26"/>
        </w:rPr>
        <w:t>ішінде</w:t>
      </w:r>
      <w:proofErr w:type="spellEnd"/>
      <w:r w:rsidRPr="00E271DE">
        <w:rPr>
          <w:iCs/>
          <w:sz w:val="26"/>
          <w:szCs w:val="26"/>
        </w:rPr>
        <w:t xml:space="preserve"> </w:t>
      </w:r>
      <w:proofErr w:type="spellStart"/>
      <w:r w:rsidRPr="00E271DE">
        <w:rPr>
          <w:iCs/>
          <w:sz w:val="26"/>
          <w:szCs w:val="26"/>
        </w:rPr>
        <w:t>үш</w:t>
      </w:r>
      <w:proofErr w:type="spellEnd"/>
      <w:r w:rsidRPr="00E271DE">
        <w:rPr>
          <w:iCs/>
          <w:sz w:val="26"/>
          <w:szCs w:val="26"/>
        </w:rPr>
        <w:t xml:space="preserve"> </w:t>
      </w:r>
      <w:proofErr w:type="spellStart"/>
      <w:r w:rsidRPr="00E271DE">
        <w:rPr>
          <w:iCs/>
          <w:sz w:val="26"/>
          <w:szCs w:val="26"/>
        </w:rPr>
        <w:t>жағдайда</w:t>
      </w:r>
      <w:proofErr w:type="spellEnd"/>
      <w:r w:rsidRPr="00E271DE">
        <w:rPr>
          <w:iCs/>
          <w:sz w:val="26"/>
          <w:szCs w:val="26"/>
        </w:rPr>
        <w:t xml:space="preserve"> </w:t>
      </w:r>
      <w:proofErr w:type="spellStart"/>
      <w:r w:rsidRPr="00E271DE">
        <w:rPr>
          <w:iCs/>
          <w:sz w:val="26"/>
          <w:szCs w:val="26"/>
        </w:rPr>
        <w:t>орын</w:t>
      </w:r>
      <w:proofErr w:type="spellEnd"/>
      <w:r w:rsidRPr="00E271DE">
        <w:rPr>
          <w:iCs/>
          <w:sz w:val="26"/>
          <w:szCs w:val="26"/>
        </w:rPr>
        <w:t xml:space="preserve"> </w:t>
      </w:r>
      <w:proofErr w:type="spellStart"/>
      <w:r w:rsidRPr="00E271DE">
        <w:rPr>
          <w:iCs/>
          <w:sz w:val="26"/>
          <w:szCs w:val="26"/>
        </w:rPr>
        <w:t>алған</w:t>
      </w:r>
      <w:proofErr w:type="spellEnd"/>
      <w:r w:rsidRPr="00E271DE">
        <w:rPr>
          <w:iCs/>
          <w:sz w:val="26"/>
          <w:szCs w:val="26"/>
        </w:rPr>
        <w:t xml:space="preserve"> </w:t>
      </w:r>
      <w:proofErr w:type="spellStart"/>
      <w:r w:rsidRPr="00E271DE">
        <w:rPr>
          <w:iCs/>
          <w:sz w:val="26"/>
          <w:szCs w:val="26"/>
        </w:rPr>
        <w:t>оқиғалардың</w:t>
      </w:r>
      <w:proofErr w:type="spellEnd"/>
      <w:r w:rsidRPr="00E271DE">
        <w:rPr>
          <w:iCs/>
          <w:sz w:val="26"/>
          <w:szCs w:val="26"/>
        </w:rPr>
        <w:t xml:space="preserve"> </w:t>
      </w:r>
      <w:proofErr w:type="spellStart"/>
      <w:r w:rsidRPr="00E271DE">
        <w:rPr>
          <w:iCs/>
          <w:sz w:val="26"/>
          <w:szCs w:val="26"/>
        </w:rPr>
        <w:t>этиологиялық</w:t>
      </w:r>
      <w:proofErr w:type="spellEnd"/>
      <w:r w:rsidRPr="00E271DE">
        <w:rPr>
          <w:iCs/>
          <w:sz w:val="26"/>
          <w:szCs w:val="26"/>
        </w:rPr>
        <w:t xml:space="preserve"> </w:t>
      </w:r>
      <w:proofErr w:type="spellStart"/>
      <w:r w:rsidRPr="00E271DE">
        <w:rPr>
          <w:iCs/>
          <w:sz w:val="26"/>
          <w:szCs w:val="26"/>
        </w:rPr>
        <w:t>агенті</w:t>
      </w:r>
      <w:proofErr w:type="spellEnd"/>
      <w:r w:rsidRPr="00E271DE">
        <w:rPr>
          <w:iCs/>
          <w:sz w:val="26"/>
          <w:szCs w:val="26"/>
        </w:rPr>
        <w:t xml:space="preserve"> </w:t>
      </w:r>
      <w:proofErr w:type="spellStart"/>
      <w:r w:rsidRPr="00E271DE">
        <w:rPr>
          <w:iCs/>
          <w:sz w:val="26"/>
          <w:szCs w:val="26"/>
        </w:rPr>
        <w:t>бұрын</w:t>
      </w:r>
      <w:proofErr w:type="spellEnd"/>
      <w:r w:rsidRPr="00E271DE">
        <w:rPr>
          <w:iCs/>
          <w:sz w:val="26"/>
          <w:szCs w:val="26"/>
        </w:rPr>
        <w:t xml:space="preserve"> </w:t>
      </w:r>
      <w:proofErr w:type="spellStart"/>
      <w:r w:rsidRPr="00E271DE">
        <w:rPr>
          <w:iCs/>
          <w:sz w:val="26"/>
          <w:szCs w:val="26"/>
        </w:rPr>
        <w:t>адамзатқа</w:t>
      </w:r>
      <w:proofErr w:type="spellEnd"/>
      <w:r w:rsidRPr="00E271DE">
        <w:rPr>
          <w:iCs/>
          <w:sz w:val="26"/>
          <w:szCs w:val="26"/>
        </w:rPr>
        <w:t xml:space="preserve"> </w:t>
      </w:r>
      <w:proofErr w:type="spellStart"/>
      <w:r w:rsidRPr="00E271DE">
        <w:rPr>
          <w:iCs/>
          <w:sz w:val="26"/>
          <w:szCs w:val="26"/>
        </w:rPr>
        <w:t>белгілі</w:t>
      </w:r>
      <w:proofErr w:type="spellEnd"/>
      <w:r w:rsidRPr="00E271DE">
        <w:rPr>
          <w:iCs/>
          <w:sz w:val="26"/>
          <w:szCs w:val="26"/>
        </w:rPr>
        <w:t xml:space="preserve"> </w:t>
      </w:r>
      <w:proofErr w:type="spellStart"/>
      <w:r w:rsidRPr="00E271DE">
        <w:rPr>
          <w:iCs/>
          <w:sz w:val="26"/>
          <w:szCs w:val="26"/>
        </w:rPr>
        <w:t>болған</w:t>
      </w:r>
      <w:proofErr w:type="spellEnd"/>
      <w:r w:rsidRPr="00E271DE">
        <w:rPr>
          <w:iCs/>
          <w:sz w:val="26"/>
          <w:szCs w:val="26"/>
        </w:rPr>
        <w:t xml:space="preserve"> </w:t>
      </w:r>
      <w:proofErr w:type="spellStart"/>
      <w:r w:rsidRPr="00E271DE">
        <w:rPr>
          <w:iCs/>
          <w:sz w:val="26"/>
          <w:szCs w:val="26"/>
        </w:rPr>
        <w:t>жоқ</w:t>
      </w:r>
      <w:proofErr w:type="spellEnd"/>
      <w:r w:rsidRPr="00E271DE">
        <w:rPr>
          <w:iCs/>
          <w:sz w:val="26"/>
          <w:szCs w:val="26"/>
        </w:rPr>
        <w:t xml:space="preserve">: </w:t>
      </w:r>
      <w:proofErr w:type="gramStart"/>
      <w:r w:rsidRPr="00E271DE">
        <w:rPr>
          <w:iCs/>
          <w:sz w:val="26"/>
          <w:szCs w:val="26"/>
        </w:rPr>
        <w:t>А</w:t>
      </w:r>
      <w:proofErr w:type="gramEnd"/>
      <w:r w:rsidRPr="00E271DE">
        <w:rPr>
          <w:iCs/>
          <w:sz w:val="26"/>
          <w:szCs w:val="26"/>
        </w:rPr>
        <w:t xml:space="preserve"> </w:t>
      </w:r>
      <w:proofErr w:type="spellStart"/>
      <w:r w:rsidRPr="00E271DE">
        <w:rPr>
          <w:iCs/>
          <w:sz w:val="26"/>
          <w:szCs w:val="26"/>
        </w:rPr>
        <w:t>тұмауы</w:t>
      </w:r>
      <w:proofErr w:type="spellEnd"/>
      <w:r w:rsidRPr="00E271DE">
        <w:rPr>
          <w:iCs/>
          <w:sz w:val="26"/>
          <w:szCs w:val="26"/>
        </w:rPr>
        <w:t xml:space="preserve"> </w:t>
      </w:r>
      <w:proofErr w:type="spellStart"/>
      <w:r w:rsidRPr="00E271DE">
        <w:rPr>
          <w:iCs/>
          <w:sz w:val="26"/>
          <w:szCs w:val="26"/>
        </w:rPr>
        <w:t>вирусынан</w:t>
      </w:r>
      <w:proofErr w:type="spellEnd"/>
      <w:r w:rsidRPr="00E271DE">
        <w:rPr>
          <w:iCs/>
          <w:sz w:val="26"/>
          <w:szCs w:val="26"/>
        </w:rPr>
        <w:t xml:space="preserve"> </w:t>
      </w:r>
      <w:proofErr w:type="spellStart"/>
      <w:r w:rsidRPr="00E271DE">
        <w:rPr>
          <w:iCs/>
          <w:sz w:val="26"/>
          <w:szCs w:val="26"/>
        </w:rPr>
        <w:t>туындаған</w:t>
      </w:r>
      <w:proofErr w:type="spellEnd"/>
      <w:r w:rsidRPr="00E271DE">
        <w:rPr>
          <w:iCs/>
          <w:sz w:val="26"/>
          <w:szCs w:val="26"/>
        </w:rPr>
        <w:t xml:space="preserve"> </w:t>
      </w:r>
      <w:proofErr w:type="spellStart"/>
      <w:r w:rsidRPr="00E271DE">
        <w:rPr>
          <w:iCs/>
          <w:sz w:val="26"/>
          <w:szCs w:val="26"/>
        </w:rPr>
        <w:t>тұмау</w:t>
      </w:r>
      <w:proofErr w:type="spellEnd"/>
      <w:r w:rsidRPr="00E271DE">
        <w:rPr>
          <w:iCs/>
          <w:sz w:val="26"/>
          <w:szCs w:val="26"/>
        </w:rPr>
        <w:t xml:space="preserve"> (H7N9), </w:t>
      </w:r>
      <w:proofErr w:type="spellStart"/>
      <w:r w:rsidRPr="00E271DE">
        <w:rPr>
          <w:iCs/>
          <w:sz w:val="26"/>
          <w:szCs w:val="26"/>
        </w:rPr>
        <w:t>Таяу</w:t>
      </w:r>
      <w:proofErr w:type="spellEnd"/>
      <w:r w:rsidRPr="00E271DE">
        <w:rPr>
          <w:iCs/>
          <w:sz w:val="26"/>
          <w:szCs w:val="26"/>
        </w:rPr>
        <w:t xml:space="preserve"> </w:t>
      </w:r>
      <w:proofErr w:type="spellStart"/>
      <w:r w:rsidRPr="00E271DE">
        <w:rPr>
          <w:iCs/>
          <w:sz w:val="26"/>
          <w:szCs w:val="26"/>
        </w:rPr>
        <w:t>Шығыстағы</w:t>
      </w:r>
      <w:proofErr w:type="spellEnd"/>
      <w:r w:rsidRPr="00E271DE">
        <w:rPr>
          <w:iCs/>
          <w:sz w:val="26"/>
          <w:szCs w:val="26"/>
        </w:rPr>
        <w:t xml:space="preserve"> </w:t>
      </w:r>
      <w:proofErr w:type="spellStart"/>
      <w:r w:rsidRPr="00E271DE">
        <w:rPr>
          <w:iCs/>
          <w:sz w:val="26"/>
          <w:szCs w:val="26"/>
        </w:rPr>
        <w:t>респираторлық</w:t>
      </w:r>
      <w:proofErr w:type="spellEnd"/>
      <w:r w:rsidRPr="00E271DE">
        <w:rPr>
          <w:iCs/>
          <w:sz w:val="26"/>
          <w:szCs w:val="26"/>
        </w:rPr>
        <w:t xml:space="preserve"> синдром (</w:t>
      </w:r>
      <w:proofErr w:type="spellStart"/>
      <w:r w:rsidRPr="00E271DE">
        <w:rPr>
          <w:iCs/>
          <w:sz w:val="26"/>
          <w:szCs w:val="26"/>
        </w:rPr>
        <w:t>қоздырғыш</w:t>
      </w:r>
      <w:proofErr w:type="spellEnd"/>
      <w:r w:rsidRPr="00E271DE">
        <w:rPr>
          <w:iCs/>
          <w:sz w:val="26"/>
          <w:szCs w:val="26"/>
        </w:rPr>
        <w:t xml:space="preserve"> – MERS-</w:t>
      </w:r>
      <w:proofErr w:type="spellStart"/>
      <w:r w:rsidRPr="00E271DE">
        <w:rPr>
          <w:iCs/>
          <w:sz w:val="26"/>
          <w:szCs w:val="26"/>
        </w:rPr>
        <w:t>CoV</w:t>
      </w:r>
      <w:proofErr w:type="spellEnd"/>
      <w:r w:rsidRPr="00E271DE">
        <w:rPr>
          <w:iCs/>
          <w:sz w:val="26"/>
          <w:szCs w:val="26"/>
        </w:rPr>
        <w:t xml:space="preserve">), COVID-19 (SARS-CoV-2). COVID-19 </w:t>
      </w:r>
      <w:proofErr w:type="spellStart"/>
      <w:r w:rsidRPr="00E271DE">
        <w:rPr>
          <w:iCs/>
          <w:sz w:val="26"/>
          <w:szCs w:val="26"/>
        </w:rPr>
        <w:t>пандемиясы</w:t>
      </w:r>
      <w:proofErr w:type="spellEnd"/>
      <w:r w:rsidRPr="00E271DE">
        <w:rPr>
          <w:iCs/>
          <w:sz w:val="26"/>
          <w:szCs w:val="26"/>
        </w:rPr>
        <w:t xml:space="preserve"> </w:t>
      </w:r>
      <w:proofErr w:type="spellStart"/>
      <w:r w:rsidRPr="00E271DE">
        <w:rPr>
          <w:iCs/>
          <w:sz w:val="26"/>
          <w:szCs w:val="26"/>
        </w:rPr>
        <w:t>жұқпалы</w:t>
      </w:r>
      <w:proofErr w:type="spellEnd"/>
      <w:r w:rsidRPr="00E271DE">
        <w:rPr>
          <w:iCs/>
          <w:sz w:val="26"/>
          <w:szCs w:val="26"/>
        </w:rPr>
        <w:t xml:space="preserve"> </w:t>
      </w:r>
      <w:proofErr w:type="spellStart"/>
      <w:r w:rsidRPr="00E271DE">
        <w:rPr>
          <w:iCs/>
          <w:sz w:val="26"/>
          <w:szCs w:val="26"/>
        </w:rPr>
        <w:t>аурулардың</w:t>
      </w:r>
      <w:proofErr w:type="spellEnd"/>
      <w:r w:rsidRPr="00E271DE">
        <w:rPr>
          <w:iCs/>
          <w:sz w:val="26"/>
          <w:szCs w:val="26"/>
        </w:rPr>
        <w:t xml:space="preserve"> </w:t>
      </w:r>
      <w:proofErr w:type="spellStart"/>
      <w:r w:rsidRPr="00E271DE">
        <w:rPr>
          <w:iCs/>
          <w:sz w:val="26"/>
          <w:szCs w:val="26"/>
        </w:rPr>
        <w:t>қайта</w:t>
      </w:r>
      <w:proofErr w:type="spellEnd"/>
      <w:r w:rsidRPr="00E271DE">
        <w:rPr>
          <w:iCs/>
          <w:sz w:val="26"/>
          <w:szCs w:val="26"/>
        </w:rPr>
        <w:t xml:space="preserve"> </w:t>
      </w:r>
      <w:proofErr w:type="spellStart"/>
      <w:r w:rsidRPr="00E271DE">
        <w:rPr>
          <w:iCs/>
          <w:sz w:val="26"/>
          <w:szCs w:val="26"/>
        </w:rPr>
        <w:t>пайда</w:t>
      </w:r>
      <w:proofErr w:type="spellEnd"/>
      <w:r w:rsidRPr="00E271DE">
        <w:rPr>
          <w:iCs/>
          <w:sz w:val="26"/>
          <w:szCs w:val="26"/>
        </w:rPr>
        <w:t xml:space="preserve"> </w:t>
      </w:r>
      <w:proofErr w:type="spellStart"/>
      <w:r w:rsidRPr="00E271DE">
        <w:rPr>
          <w:iCs/>
          <w:sz w:val="26"/>
          <w:szCs w:val="26"/>
        </w:rPr>
        <w:t>болуы</w:t>
      </w:r>
      <w:proofErr w:type="spellEnd"/>
      <w:r w:rsidRPr="00E271DE">
        <w:rPr>
          <w:iCs/>
          <w:sz w:val="26"/>
          <w:szCs w:val="26"/>
        </w:rPr>
        <w:t xml:space="preserve"> </w:t>
      </w:r>
      <w:proofErr w:type="spellStart"/>
      <w:r w:rsidRPr="00E271DE">
        <w:rPr>
          <w:iCs/>
          <w:sz w:val="26"/>
          <w:szCs w:val="26"/>
        </w:rPr>
        <w:t>немесе</w:t>
      </w:r>
      <w:proofErr w:type="spellEnd"/>
      <w:r w:rsidRPr="00E271DE">
        <w:rPr>
          <w:iCs/>
          <w:sz w:val="26"/>
          <w:szCs w:val="26"/>
        </w:rPr>
        <w:t xml:space="preserve"> </w:t>
      </w:r>
      <w:proofErr w:type="spellStart"/>
      <w:r w:rsidRPr="00E271DE">
        <w:rPr>
          <w:iCs/>
          <w:sz w:val="26"/>
          <w:szCs w:val="26"/>
        </w:rPr>
        <w:t>қайта</w:t>
      </w:r>
      <w:proofErr w:type="spellEnd"/>
      <w:r w:rsidRPr="00E271DE">
        <w:rPr>
          <w:iCs/>
          <w:sz w:val="26"/>
          <w:szCs w:val="26"/>
        </w:rPr>
        <w:t xml:space="preserve"> </w:t>
      </w:r>
      <w:proofErr w:type="spellStart"/>
      <w:r w:rsidRPr="00E271DE">
        <w:rPr>
          <w:iCs/>
          <w:sz w:val="26"/>
          <w:szCs w:val="26"/>
        </w:rPr>
        <w:t>туылуы</w:t>
      </w:r>
      <w:proofErr w:type="spellEnd"/>
      <w:r w:rsidRPr="00E271DE">
        <w:rPr>
          <w:iCs/>
          <w:sz w:val="26"/>
          <w:szCs w:val="26"/>
        </w:rPr>
        <w:t xml:space="preserve"> </w:t>
      </w:r>
      <w:proofErr w:type="spellStart"/>
      <w:r w:rsidRPr="00E271DE">
        <w:rPr>
          <w:iCs/>
          <w:sz w:val="26"/>
          <w:szCs w:val="26"/>
        </w:rPr>
        <w:t>мүмкін</w:t>
      </w:r>
      <w:proofErr w:type="spellEnd"/>
      <w:r w:rsidRPr="00E271DE">
        <w:rPr>
          <w:iCs/>
          <w:sz w:val="26"/>
          <w:szCs w:val="26"/>
        </w:rPr>
        <w:t xml:space="preserve"> </w:t>
      </w:r>
      <w:proofErr w:type="spellStart"/>
      <w:r w:rsidRPr="00E271DE">
        <w:rPr>
          <w:iCs/>
          <w:sz w:val="26"/>
          <w:szCs w:val="26"/>
        </w:rPr>
        <w:t>екенін</w:t>
      </w:r>
      <w:proofErr w:type="spellEnd"/>
      <w:r w:rsidRPr="00E271DE">
        <w:rPr>
          <w:iCs/>
          <w:sz w:val="26"/>
          <w:szCs w:val="26"/>
        </w:rPr>
        <w:t xml:space="preserve"> </w:t>
      </w:r>
      <w:proofErr w:type="spellStart"/>
      <w:r w:rsidRPr="00E271DE">
        <w:rPr>
          <w:iCs/>
          <w:sz w:val="26"/>
          <w:szCs w:val="26"/>
        </w:rPr>
        <w:t>еске</w:t>
      </w:r>
      <w:proofErr w:type="spellEnd"/>
      <w:r w:rsidRPr="00E271DE">
        <w:rPr>
          <w:iCs/>
          <w:sz w:val="26"/>
          <w:szCs w:val="26"/>
        </w:rPr>
        <w:t xml:space="preserve"> </w:t>
      </w:r>
      <w:proofErr w:type="spellStart"/>
      <w:r w:rsidRPr="00E271DE">
        <w:rPr>
          <w:iCs/>
          <w:sz w:val="26"/>
          <w:szCs w:val="26"/>
        </w:rPr>
        <w:t>салады</w:t>
      </w:r>
      <w:proofErr w:type="spellEnd"/>
      <w:r w:rsidRPr="00E271DE">
        <w:rPr>
          <w:iCs/>
          <w:sz w:val="26"/>
          <w:szCs w:val="26"/>
        </w:rPr>
        <w:t xml:space="preserve">, </w:t>
      </w:r>
      <w:proofErr w:type="spellStart"/>
      <w:r w:rsidRPr="00E271DE">
        <w:rPr>
          <w:iCs/>
          <w:sz w:val="26"/>
          <w:szCs w:val="26"/>
        </w:rPr>
        <w:t>бұл</w:t>
      </w:r>
      <w:proofErr w:type="spellEnd"/>
      <w:r w:rsidRPr="00E271DE">
        <w:rPr>
          <w:iCs/>
          <w:sz w:val="26"/>
          <w:szCs w:val="26"/>
        </w:rPr>
        <w:t xml:space="preserve"> </w:t>
      </w:r>
      <w:proofErr w:type="spellStart"/>
      <w:r w:rsidRPr="00E271DE">
        <w:rPr>
          <w:iCs/>
          <w:sz w:val="26"/>
          <w:szCs w:val="26"/>
        </w:rPr>
        <w:t>апатты</w:t>
      </w:r>
      <w:proofErr w:type="spellEnd"/>
      <w:r w:rsidRPr="00E271DE">
        <w:rPr>
          <w:iCs/>
          <w:sz w:val="26"/>
          <w:szCs w:val="26"/>
        </w:rPr>
        <w:t xml:space="preserve"> </w:t>
      </w:r>
      <w:proofErr w:type="spellStart"/>
      <w:r w:rsidRPr="00E271DE">
        <w:rPr>
          <w:iCs/>
          <w:sz w:val="26"/>
          <w:szCs w:val="26"/>
        </w:rPr>
        <w:t>салдарға</w:t>
      </w:r>
      <w:proofErr w:type="spellEnd"/>
      <w:r w:rsidRPr="00E271DE">
        <w:rPr>
          <w:iCs/>
          <w:sz w:val="26"/>
          <w:szCs w:val="26"/>
        </w:rPr>
        <w:t xml:space="preserve"> </w:t>
      </w:r>
      <w:proofErr w:type="spellStart"/>
      <w:r w:rsidRPr="00E271DE">
        <w:rPr>
          <w:iCs/>
          <w:sz w:val="26"/>
          <w:szCs w:val="26"/>
        </w:rPr>
        <w:t>әкеледі</w:t>
      </w:r>
      <w:proofErr w:type="spellEnd"/>
      <w:r w:rsidRPr="00E271DE">
        <w:rPr>
          <w:iCs/>
          <w:sz w:val="26"/>
          <w:szCs w:val="26"/>
        </w:rPr>
        <w:t>.</w:t>
      </w:r>
      <w:r w:rsidR="004274C2">
        <w:rPr>
          <w:iCs/>
          <w:sz w:val="26"/>
          <w:szCs w:val="26"/>
          <w:lang w:val="kk-KZ"/>
        </w:rPr>
        <w:t xml:space="preserve"> </w:t>
      </w:r>
      <w:r w:rsidR="004274C2">
        <w:rPr>
          <w:iCs/>
          <w:sz w:val="26"/>
          <w:szCs w:val="26"/>
          <w:lang w:val="kk-KZ"/>
        </w:rPr>
        <w:tab/>
      </w:r>
    </w:p>
    <w:p w14:paraId="267477EF" w14:textId="685B7A92" w:rsidR="00E271DE" w:rsidRPr="004274C2" w:rsidRDefault="00E271DE" w:rsidP="001D5B2C">
      <w:pPr>
        <w:spacing w:after="0"/>
        <w:ind w:firstLine="709"/>
        <w:jc w:val="both"/>
        <w:rPr>
          <w:iCs/>
          <w:sz w:val="26"/>
          <w:szCs w:val="26"/>
          <w:lang w:val="kk-KZ"/>
        </w:rPr>
      </w:pPr>
      <w:r w:rsidRPr="004274C2">
        <w:rPr>
          <w:iCs/>
          <w:sz w:val="26"/>
          <w:szCs w:val="26"/>
          <w:lang w:val="kk-KZ"/>
        </w:rPr>
        <w:t>Біріккен Ұлттар Ұйымының Бас хатшысының 2022 жылғы мәлі</w:t>
      </w:r>
      <w:r w:rsidR="004274C2" w:rsidRPr="004274C2">
        <w:rPr>
          <w:iCs/>
          <w:sz w:val="26"/>
          <w:szCs w:val="26"/>
          <w:lang w:val="kk-KZ"/>
        </w:rPr>
        <w:t>мдемесіне сілтеме жасай отырып,</w:t>
      </w:r>
      <w:r w:rsidR="004274C2">
        <w:rPr>
          <w:iCs/>
          <w:sz w:val="26"/>
          <w:szCs w:val="26"/>
          <w:lang w:val="kk-KZ"/>
        </w:rPr>
        <w:t xml:space="preserve"> «</w:t>
      </w:r>
      <w:r w:rsidRPr="004274C2">
        <w:rPr>
          <w:iCs/>
          <w:sz w:val="26"/>
          <w:szCs w:val="26"/>
          <w:lang w:val="kk-KZ"/>
        </w:rPr>
        <w:t>COVID-19 жұқпалы аурудың бүкіл әлемге қаншалықты тез таралатынын, Денсаулық сақтау жүйелерінің шамадан тыс жүктелуіне және бүкіл адамзаттың күнделікті өмірі</w:t>
      </w:r>
      <w:r w:rsidR="004274C2">
        <w:rPr>
          <w:iCs/>
          <w:sz w:val="26"/>
          <w:szCs w:val="26"/>
          <w:lang w:val="kk-KZ"/>
        </w:rPr>
        <w:t>н өзгертуге әкелетінін көрсетті»</w:t>
      </w:r>
      <w:r w:rsidRPr="004274C2">
        <w:rPr>
          <w:iCs/>
          <w:sz w:val="26"/>
          <w:szCs w:val="26"/>
          <w:lang w:val="kk-KZ"/>
        </w:rPr>
        <w:t>.</w:t>
      </w:r>
      <w:r w:rsidR="004274C2">
        <w:rPr>
          <w:iCs/>
          <w:sz w:val="26"/>
          <w:szCs w:val="26"/>
          <w:lang w:val="kk-KZ"/>
        </w:rPr>
        <w:t xml:space="preserve"> </w:t>
      </w:r>
    </w:p>
    <w:p w14:paraId="29A4B038" w14:textId="5A084B63" w:rsidR="00E271DE" w:rsidRPr="004274C2" w:rsidRDefault="00E271DE" w:rsidP="001D5B2C">
      <w:pPr>
        <w:spacing w:after="0"/>
        <w:ind w:firstLine="709"/>
        <w:jc w:val="both"/>
        <w:rPr>
          <w:iCs/>
          <w:sz w:val="26"/>
          <w:szCs w:val="26"/>
          <w:lang w:val="kk-KZ"/>
        </w:rPr>
      </w:pPr>
      <w:r w:rsidRPr="004274C2">
        <w:rPr>
          <w:iCs/>
          <w:sz w:val="26"/>
          <w:szCs w:val="26"/>
          <w:lang w:val="kk-KZ"/>
        </w:rPr>
        <w:t>Ескі жұқпалы аурулардың қайта оралу</w:t>
      </w:r>
      <w:r w:rsidR="00B33834">
        <w:rPr>
          <w:iCs/>
          <w:sz w:val="26"/>
          <w:szCs w:val="26"/>
          <w:lang w:val="kk-KZ"/>
        </w:rPr>
        <w:t>ының ү</w:t>
      </w:r>
      <w:r w:rsidR="00B33834" w:rsidRPr="004274C2">
        <w:rPr>
          <w:iCs/>
          <w:sz w:val="26"/>
          <w:szCs w:val="26"/>
          <w:lang w:val="kk-KZ"/>
        </w:rPr>
        <w:t>немі сақталатын тәуекелдер</w:t>
      </w:r>
      <w:r w:rsidR="00B33834">
        <w:rPr>
          <w:iCs/>
          <w:sz w:val="26"/>
          <w:szCs w:val="26"/>
          <w:lang w:val="kk-KZ"/>
        </w:rPr>
        <w:t>і</w:t>
      </w:r>
      <w:r w:rsidRPr="004274C2">
        <w:rPr>
          <w:iCs/>
          <w:sz w:val="26"/>
          <w:szCs w:val="26"/>
          <w:lang w:val="kk-KZ"/>
        </w:rPr>
        <w:t xml:space="preserve">, бұрын эндемиялық емес аумақтарда белгілі аурулардың таралуы, микробқа қарсы препараттарға төзімділіктің дамуы нәтижесінде бұрын басқарылатын инфекциялардың бақылауынан шығу және эпидемиялық асқынулардың даму аспектісінде болжау мүмкін </w:t>
      </w:r>
      <w:r w:rsidR="004274C2" w:rsidRPr="004274C2">
        <w:rPr>
          <w:iCs/>
          <w:sz w:val="26"/>
          <w:szCs w:val="26"/>
          <w:lang w:val="kk-KZ"/>
        </w:rPr>
        <w:t>емес</w:t>
      </w:r>
      <w:r w:rsidR="004274C2">
        <w:rPr>
          <w:iCs/>
          <w:sz w:val="26"/>
          <w:szCs w:val="26"/>
          <w:lang w:val="kk-KZ"/>
        </w:rPr>
        <w:t xml:space="preserve"> </w:t>
      </w:r>
      <w:r w:rsidR="004274C2" w:rsidRPr="004274C2">
        <w:rPr>
          <w:iCs/>
          <w:sz w:val="26"/>
          <w:szCs w:val="26"/>
          <w:lang w:val="kk-KZ"/>
        </w:rPr>
        <w:t>мәселе</w:t>
      </w:r>
      <w:r w:rsidR="004274C2">
        <w:rPr>
          <w:iCs/>
          <w:sz w:val="26"/>
          <w:szCs w:val="26"/>
          <w:lang w:val="kk-KZ"/>
        </w:rPr>
        <w:t xml:space="preserve">сі </w:t>
      </w:r>
      <w:r w:rsidRPr="004274C2">
        <w:rPr>
          <w:iCs/>
          <w:sz w:val="26"/>
          <w:szCs w:val="26"/>
          <w:lang w:val="kk-KZ"/>
        </w:rPr>
        <w:t>бар жаңа инфекциялардың пайда болу, әкеліну және пайда болу тәуекелдерін бірнеше есе арттыратынын мойындай отырып әлемнің бұрын гүлденген елдерінде жұқпалы аурулардың таралуы</w:t>
      </w:r>
      <w:r w:rsidR="004274C2">
        <w:rPr>
          <w:iCs/>
          <w:sz w:val="26"/>
          <w:szCs w:val="26"/>
          <w:lang w:val="kk-KZ"/>
        </w:rPr>
        <w:t xml:space="preserve">н </w:t>
      </w:r>
      <w:r w:rsidR="004274C2" w:rsidRPr="004274C2">
        <w:rPr>
          <w:iCs/>
          <w:sz w:val="26"/>
          <w:szCs w:val="26"/>
          <w:lang w:val="kk-KZ"/>
        </w:rPr>
        <w:t>мойындау керек</w:t>
      </w:r>
      <w:r w:rsidRPr="004274C2">
        <w:rPr>
          <w:iCs/>
          <w:sz w:val="26"/>
          <w:szCs w:val="26"/>
          <w:lang w:val="kk-KZ"/>
        </w:rPr>
        <w:t xml:space="preserve">. </w:t>
      </w:r>
    </w:p>
    <w:p w14:paraId="2DED98E6" w14:textId="21EC2BF8" w:rsidR="00E271DE" w:rsidRPr="00B33834" w:rsidRDefault="00E271DE" w:rsidP="001D5B2C">
      <w:pPr>
        <w:spacing w:after="0"/>
        <w:ind w:firstLine="709"/>
        <w:jc w:val="both"/>
        <w:rPr>
          <w:iCs/>
          <w:sz w:val="26"/>
          <w:szCs w:val="26"/>
          <w:lang w:val="kk-KZ"/>
        </w:rPr>
      </w:pPr>
      <w:r w:rsidRPr="00B33834">
        <w:rPr>
          <w:iCs/>
          <w:sz w:val="26"/>
          <w:szCs w:val="26"/>
          <w:lang w:val="kk-KZ"/>
        </w:rPr>
        <w:t>Қазіргі кезеңде болып жатқан жаһандану процестері әлемнің кез келген елінің аумағында эпидемиологиялық сипаттағы төтенше жағдай туғызуы мүмкін қауіпті жұқпалы аурулардың әкеліну және таралу қаупін бірн</w:t>
      </w:r>
      <w:r w:rsidR="00B33834">
        <w:rPr>
          <w:iCs/>
          <w:sz w:val="26"/>
          <w:szCs w:val="26"/>
          <w:lang w:val="kk-KZ"/>
        </w:rPr>
        <w:t>еше есе арттыратынын назарға алу</w:t>
      </w:r>
      <w:r w:rsidRPr="00B33834">
        <w:rPr>
          <w:iCs/>
          <w:sz w:val="26"/>
          <w:szCs w:val="26"/>
          <w:lang w:val="kk-KZ"/>
        </w:rPr>
        <w:t xml:space="preserve"> </w:t>
      </w:r>
      <w:r w:rsidR="00B33834">
        <w:rPr>
          <w:iCs/>
          <w:sz w:val="26"/>
          <w:szCs w:val="26"/>
          <w:lang w:val="kk-KZ"/>
        </w:rPr>
        <w:t>керек</w:t>
      </w:r>
      <w:r w:rsidRPr="00B33834">
        <w:rPr>
          <w:iCs/>
          <w:sz w:val="26"/>
          <w:szCs w:val="26"/>
          <w:lang w:val="kk-KZ"/>
        </w:rPr>
        <w:t>.</w:t>
      </w:r>
      <w:r w:rsidR="00B33834">
        <w:rPr>
          <w:iCs/>
          <w:sz w:val="26"/>
          <w:szCs w:val="26"/>
          <w:lang w:val="kk-KZ"/>
        </w:rPr>
        <w:t xml:space="preserve"> </w:t>
      </w:r>
    </w:p>
    <w:p w14:paraId="603C6EB3" w14:textId="276B5E46" w:rsidR="00E271DE" w:rsidRPr="00B33834" w:rsidRDefault="00E271DE" w:rsidP="001D5B2C">
      <w:pPr>
        <w:spacing w:after="0"/>
        <w:ind w:firstLine="709"/>
        <w:jc w:val="both"/>
        <w:rPr>
          <w:iCs/>
          <w:sz w:val="26"/>
          <w:szCs w:val="26"/>
          <w:lang w:val="kk-KZ"/>
        </w:rPr>
      </w:pPr>
      <w:r w:rsidRPr="00B33834">
        <w:rPr>
          <w:iCs/>
          <w:sz w:val="26"/>
          <w:szCs w:val="26"/>
          <w:lang w:val="kk-KZ"/>
        </w:rPr>
        <w:t>Сондай-ақ, жоғары патогенді тұмаудан туындаған жаһандық биологиялық қауіпсіздік тәуекелдері</w:t>
      </w:r>
      <w:r w:rsidR="00B33834">
        <w:rPr>
          <w:iCs/>
          <w:sz w:val="26"/>
          <w:szCs w:val="26"/>
          <w:lang w:val="kk-KZ"/>
        </w:rPr>
        <w:t xml:space="preserve"> сақталатынын мойындау</w:t>
      </w:r>
      <w:r w:rsidRPr="00B33834">
        <w:rPr>
          <w:iCs/>
          <w:sz w:val="26"/>
          <w:szCs w:val="26"/>
          <w:lang w:val="kk-KZ"/>
        </w:rPr>
        <w:t xml:space="preserve"> </w:t>
      </w:r>
      <w:r w:rsidR="00B33834">
        <w:rPr>
          <w:iCs/>
          <w:sz w:val="26"/>
          <w:szCs w:val="26"/>
          <w:lang w:val="kk-KZ"/>
        </w:rPr>
        <w:t>керек</w:t>
      </w:r>
      <w:r w:rsidRPr="00B33834">
        <w:rPr>
          <w:iCs/>
          <w:sz w:val="26"/>
          <w:szCs w:val="26"/>
          <w:lang w:val="kk-KZ"/>
        </w:rPr>
        <w:t>.  2022-2023 жылдары бүкіл әлемде құстардың жоғары патогенді тұмауының эпизоотиялары тіркелді, зоонозды тұмау вирусының әртүрлі нұсқаларымен (2023 ж. – Ұлыбритания, Камбоджа, Эквадор, Чили) адамдардың жұқтыру жағдайларының өсуі байқалады.</w:t>
      </w:r>
      <w:r w:rsidRPr="00B33834">
        <w:rPr>
          <w:iCs/>
          <w:sz w:val="26"/>
          <w:szCs w:val="26"/>
          <w:lang w:val="kk-KZ"/>
        </w:rPr>
        <w:tab/>
      </w:r>
    </w:p>
    <w:p w14:paraId="1EE1211E" w14:textId="7A06554C" w:rsidR="00E271DE" w:rsidRPr="006E37C7" w:rsidRDefault="006E37C7" w:rsidP="001D5B2C">
      <w:pPr>
        <w:spacing w:after="0"/>
        <w:ind w:firstLine="709"/>
        <w:jc w:val="both"/>
        <w:rPr>
          <w:iCs/>
          <w:sz w:val="26"/>
          <w:szCs w:val="26"/>
          <w:lang w:val="kk-KZ"/>
        </w:rPr>
      </w:pPr>
      <w:r w:rsidRPr="006E37C7">
        <w:rPr>
          <w:iCs/>
          <w:sz w:val="26"/>
          <w:szCs w:val="26"/>
          <w:lang w:val="kk-KZ"/>
        </w:rPr>
        <w:t>Оба жағдайларын (2023 – 83 жағдай), Эбола вирусынан туындаған ауруларды (2023 – Угандадағы</w:t>
      </w:r>
      <w:r>
        <w:rPr>
          <w:iCs/>
          <w:sz w:val="26"/>
          <w:szCs w:val="26"/>
          <w:lang w:val="kk-KZ"/>
        </w:rPr>
        <w:t xml:space="preserve"> ауру тарау</w:t>
      </w:r>
      <w:r w:rsidRPr="006E37C7">
        <w:rPr>
          <w:iCs/>
          <w:sz w:val="26"/>
          <w:szCs w:val="26"/>
          <w:lang w:val="kk-KZ"/>
        </w:rPr>
        <w:t xml:space="preserve">, </w:t>
      </w:r>
      <w:r>
        <w:rPr>
          <w:iCs/>
          <w:sz w:val="26"/>
          <w:szCs w:val="26"/>
          <w:lang w:val="kk-KZ"/>
        </w:rPr>
        <w:t>КДР</w:t>
      </w:r>
      <w:r w:rsidRPr="006E37C7">
        <w:rPr>
          <w:iCs/>
          <w:sz w:val="26"/>
          <w:szCs w:val="26"/>
          <w:lang w:val="kk-KZ"/>
        </w:rPr>
        <w:t>), Марбургті (2023, бұрын эндемиялық емес аумақтардағы</w:t>
      </w:r>
      <w:r>
        <w:rPr>
          <w:iCs/>
          <w:sz w:val="26"/>
          <w:szCs w:val="26"/>
          <w:lang w:val="kk-KZ"/>
        </w:rPr>
        <w:t xml:space="preserve"> ауру тараулар</w:t>
      </w:r>
      <w:r w:rsidRPr="006E37C7">
        <w:rPr>
          <w:iCs/>
          <w:sz w:val="26"/>
          <w:szCs w:val="26"/>
          <w:lang w:val="kk-KZ"/>
        </w:rPr>
        <w:t xml:space="preserve"> – Танзания, Экваторлық Гвинея)</w:t>
      </w:r>
      <w:r>
        <w:rPr>
          <w:iCs/>
          <w:sz w:val="26"/>
          <w:szCs w:val="26"/>
          <w:lang w:val="kk-KZ"/>
        </w:rPr>
        <w:t xml:space="preserve"> тіркеу алаңдаушылық туғызады. Ж</w:t>
      </w:r>
      <w:r w:rsidRPr="006E37C7">
        <w:rPr>
          <w:iCs/>
          <w:sz w:val="26"/>
          <w:szCs w:val="26"/>
          <w:lang w:val="kk-KZ"/>
        </w:rPr>
        <w:t xml:space="preserve">ұқпалы аурулардың қоздырғыштарының таралу аймағының кеңеюі байқалады (Ласса, Денге, </w:t>
      </w:r>
      <w:r>
        <w:rPr>
          <w:iCs/>
          <w:sz w:val="26"/>
          <w:szCs w:val="26"/>
          <w:lang w:val="kk-KZ"/>
        </w:rPr>
        <w:t>БНБ</w:t>
      </w:r>
      <w:r w:rsidRPr="006E37C7">
        <w:rPr>
          <w:iCs/>
          <w:sz w:val="26"/>
          <w:szCs w:val="26"/>
          <w:lang w:val="kk-KZ"/>
        </w:rPr>
        <w:t xml:space="preserve">, сары безгегі және т.б.). Жыл </w:t>
      </w:r>
      <w:r w:rsidRPr="006E37C7">
        <w:rPr>
          <w:iCs/>
          <w:sz w:val="26"/>
          <w:szCs w:val="26"/>
          <w:lang w:val="kk-KZ"/>
        </w:rPr>
        <w:lastRenderedPageBreak/>
        <w:t>сайын басқа елдердің аумағында қауіпті ауруларды әкелу жағдайлары жүзеге асырылады.</w:t>
      </w:r>
      <w:r w:rsidR="00253D4D">
        <w:rPr>
          <w:iCs/>
          <w:sz w:val="26"/>
          <w:szCs w:val="26"/>
          <w:lang w:val="kk-KZ"/>
        </w:rPr>
        <w:t xml:space="preserve"> </w:t>
      </w:r>
    </w:p>
    <w:p w14:paraId="70441833" w14:textId="0303E9D3" w:rsidR="00E271DE" w:rsidRPr="008F6DF6" w:rsidRDefault="00E271DE" w:rsidP="001D5B2C">
      <w:pPr>
        <w:spacing w:after="0"/>
        <w:ind w:firstLine="709"/>
        <w:jc w:val="both"/>
        <w:rPr>
          <w:iCs/>
          <w:sz w:val="26"/>
          <w:szCs w:val="26"/>
          <w:lang w:val="kk-KZ"/>
        </w:rPr>
      </w:pPr>
      <w:r w:rsidRPr="00253D4D">
        <w:rPr>
          <w:iCs/>
          <w:sz w:val="26"/>
          <w:szCs w:val="26"/>
          <w:lang w:val="kk-KZ"/>
        </w:rPr>
        <w:t xml:space="preserve">Тырысқақ ауруының динамикасы ерекше назар аударуға тұрарлық. </w:t>
      </w:r>
      <w:r w:rsidRPr="008F6DF6">
        <w:rPr>
          <w:iCs/>
          <w:sz w:val="26"/>
          <w:szCs w:val="26"/>
          <w:lang w:val="kk-KZ"/>
        </w:rPr>
        <w:t xml:space="preserve">Соңғы 10 жылда 97 елде 5 миллионнан астам тырысқақ ауруы тіркелді. 2021 жылдан бастап әлем елдерінде тырысқақ ауруының өсуі және оның географиялық таралуының кеңеюі байқалды. </w:t>
      </w:r>
    </w:p>
    <w:p w14:paraId="1697DC3C" w14:textId="16047E4D" w:rsidR="00E271DE" w:rsidRPr="008F6DF6" w:rsidRDefault="00E271DE" w:rsidP="001D5B2C">
      <w:pPr>
        <w:spacing w:after="0"/>
        <w:ind w:firstLine="709"/>
        <w:jc w:val="both"/>
        <w:rPr>
          <w:iCs/>
          <w:sz w:val="26"/>
          <w:szCs w:val="26"/>
          <w:lang w:val="kk-KZ"/>
        </w:rPr>
      </w:pPr>
      <w:r w:rsidRPr="008F6DF6">
        <w:rPr>
          <w:iCs/>
          <w:sz w:val="26"/>
          <w:szCs w:val="26"/>
          <w:lang w:val="kk-KZ"/>
        </w:rPr>
        <w:t>Әлемде жұқпалы аурулармен, атап айтқанда тұмау, көкжөтел, туберкулез және қызылшамен сырқаттанушылықтың ковидтен кейінгі өсуі байқалады. Осылайша, 2022 жылдың басынан бері 44 елде 13 жұқпалы аурудың кем дегенде біреуінің аурушаңдығының он есе өсуі байқалды</w:t>
      </w:r>
      <w:r w:rsidR="00253D4D" w:rsidRPr="008F6DF6">
        <w:rPr>
          <w:iCs/>
          <w:sz w:val="26"/>
          <w:szCs w:val="26"/>
          <w:lang w:val="kk-KZ"/>
        </w:rPr>
        <w:t xml:space="preserve">, олардың көпшілігінде COVID-19 </w:t>
      </w:r>
      <w:r w:rsidRPr="008F6DF6">
        <w:rPr>
          <w:iCs/>
          <w:sz w:val="26"/>
          <w:szCs w:val="26"/>
          <w:lang w:val="kk-KZ"/>
        </w:rPr>
        <w:t>пандемиясына дейін тіркелген аурулардың саны асып түсті.</w:t>
      </w:r>
    </w:p>
    <w:p w14:paraId="2BF434ED" w14:textId="4AC0EECA" w:rsidR="00E271DE" w:rsidRPr="00253D4D" w:rsidRDefault="00E271DE" w:rsidP="001D5B2C">
      <w:pPr>
        <w:spacing w:after="0"/>
        <w:ind w:firstLine="709"/>
        <w:jc w:val="both"/>
        <w:rPr>
          <w:iCs/>
          <w:sz w:val="26"/>
          <w:szCs w:val="26"/>
          <w:lang w:val="kk-KZ"/>
        </w:rPr>
      </w:pPr>
      <w:r w:rsidRPr="008F6DF6">
        <w:rPr>
          <w:iCs/>
          <w:sz w:val="26"/>
          <w:szCs w:val="26"/>
          <w:lang w:val="kk-KZ"/>
        </w:rPr>
        <w:t>ДД</w:t>
      </w:r>
      <w:r w:rsidR="00253D4D">
        <w:rPr>
          <w:iCs/>
          <w:sz w:val="26"/>
          <w:szCs w:val="26"/>
          <w:lang w:val="kk-KZ"/>
        </w:rPr>
        <w:t>С</w:t>
      </w:r>
      <w:r w:rsidRPr="008F6DF6">
        <w:rPr>
          <w:iCs/>
          <w:sz w:val="26"/>
          <w:szCs w:val="26"/>
          <w:lang w:val="kk-KZ"/>
        </w:rPr>
        <w:t>Ұ бас директоры маймыл шешегінің өршуіне байланысты ДД</w:t>
      </w:r>
      <w:r w:rsidR="00253D4D">
        <w:rPr>
          <w:iCs/>
          <w:sz w:val="26"/>
          <w:szCs w:val="26"/>
          <w:lang w:val="kk-KZ"/>
        </w:rPr>
        <w:t>С</w:t>
      </w:r>
      <w:r w:rsidRPr="008F6DF6">
        <w:rPr>
          <w:iCs/>
          <w:sz w:val="26"/>
          <w:szCs w:val="26"/>
          <w:lang w:val="kk-KZ"/>
        </w:rPr>
        <w:t xml:space="preserve">Ұ бас директоры халықаралық маңызы бар </w:t>
      </w:r>
      <w:r w:rsidR="00253D4D" w:rsidRPr="008F6DF6">
        <w:rPr>
          <w:iCs/>
          <w:sz w:val="26"/>
          <w:szCs w:val="26"/>
          <w:lang w:val="kk-KZ"/>
        </w:rPr>
        <w:t xml:space="preserve">Қоғамдық </w:t>
      </w:r>
      <w:r w:rsidRPr="008F6DF6">
        <w:rPr>
          <w:iCs/>
          <w:sz w:val="26"/>
          <w:szCs w:val="26"/>
          <w:lang w:val="kk-KZ"/>
        </w:rPr>
        <w:t>денсаулық сақтау саласындағы төтенше жағдай режимін жариялағанына назар</w:t>
      </w:r>
      <w:r w:rsidR="00253D4D" w:rsidRPr="008F6DF6">
        <w:rPr>
          <w:iCs/>
          <w:sz w:val="26"/>
          <w:szCs w:val="26"/>
          <w:lang w:val="kk-KZ"/>
        </w:rPr>
        <w:t xml:space="preserve"> аудару керек</w:t>
      </w:r>
      <w:r w:rsidRPr="008F6DF6">
        <w:rPr>
          <w:iCs/>
          <w:sz w:val="26"/>
          <w:szCs w:val="26"/>
          <w:lang w:val="kk-KZ"/>
        </w:rPr>
        <w:t xml:space="preserve">. Қазіргі әлемде аурулар тез таралады және ешбір ел өзін-өзі қорғай алмайды. Осы қауіптерге бүгінгі </w:t>
      </w:r>
      <w:r w:rsidR="00253D4D" w:rsidRPr="008F6DF6">
        <w:rPr>
          <w:iCs/>
          <w:sz w:val="26"/>
          <w:szCs w:val="26"/>
          <w:lang w:val="kk-KZ"/>
        </w:rPr>
        <w:t xml:space="preserve">жалпыға бірдей </w:t>
      </w:r>
      <w:r w:rsidRPr="008F6DF6">
        <w:rPr>
          <w:iCs/>
          <w:sz w:val="26"/>
          <w:szCs w:val="26"/>
          <w:lang w:val="kk-KZ"/>
        </w:rPr>
        <w:t>осалдығын ескере отырып, қауіпсіздікті арттыру үшін жаһандық ынтымақтастық қажет.</w:t>
      </w:r>
    </w:p>
    <w:p w14:paraId="415E351F" w14:textId="1E686641" w:rsidR="00E271DE" w:rsidRPr="00253D4D" w:rsidRDefault="00E271DE" w:rsidP="001D5B2C">
      <w:pPr>
        <w:spacing w:after="0"/>
        <w:ind w:firstLine="709"/>
        <w:jc w:val="both"/>
        <w:rPr>
          <w:iCs/>
          <w:sz w:val="26"/>
          <w:szCs w:val="26"/>
          <w:lang w:val="kk-KZ"/>
        </w:rPr>
      </w:pPr>
      <w:r w:rsidRPr="00253D4D">
        <w:rPr>
          <w:iCs/>
          <w:sz w:val="26"/>
          <w:szCs w:val="26"/>
          <w:lang w:val="kk-KZ"/>
        </w:rPr>
        <w:t>2024 жылғы</w:t>
      </w:r>
      <w:r w:rsidR="00253D4D" w:rsidRPr="00253D4D">
        <w:rPr>
          <w:iCs/>
          <w:sz w:val="26"/>
          <w:szCs w:val="26"/>
          <w:lang w:val="kk-KZ"/>
        </w:rPr>
        <w:t xml:space="preserve"> 24-25 қыркүйекте өткізілген «</w:t>
      </w:r>
      <w:r w:rsidR="00253D4D">
        <w:rPr>
          <w:iCs/>
          <w:sz w:val="26"/>
          <w:szCs w:val="26"/>
          <w:lang w:val="kk-KZ"/>
        </w:rPr>
        <w:t>Б</w:t>
      </w:r>
      <w:r w:rsidRPr="00253D4D">
        <w:rPr>
          <w:iCs/>
          <w:sz w:val="26"/>
          <w:szCs w:val="26"/>
          <w:lang w:val="kk-KZ"/>
        </w:rPr>
        <w:t>иоқауіпсіздік және орнықты</w:t>
      </w:r>
      <w:r w:rsidR="00253D4D">
        <w:rPr>
          <w:iCs/>
          <w:sz w:val="26"/>
          <w:szCs w:val="26"/>
          <w:lang w:val="kk-KZ"/>
        </w:rPr>
        <w:t xml:space="preserve"> даму: стратегиялық тәсілдер»</w:t>
      </w:r>
      <w:r w:rsidRPr="00253D4D">
        <w:rPr>
          <w:iCs/>
          <w:sz w:val="26"/>
          <w:szCs w:val="26"/>
          <w:lang w:val="kk-KZ"/>
        </w:rPr>
        <w:t xml:space="preserve"> халықаралық ғылыми-тәжірибелік симпозиумының негізгі ұйымдастырушылары Қазақстан Республикасы Денсаулық сақтау министрлігінің Масғұт Айкімбаев атындағы аса қауіпті инфек</w:t>
      </w:r>
      <w:r w:rsidR="00253D4D">
        <w:rPr>
          <w:iCs/>
          <w:sz w:val="26"/>
          <w:szCs w:val="26"/>
          <w:lang w:val="kk-KZ"/>
        </w:rPr>
        <w:t>циялар Ұлттық ғылыми орталығы, «Б</w:t>
      </w:r>
      <w:r w:rsidRPr="00253D4D">
        <w:rPr>
          <w:iCs/>
          <w:sz w:val="26"/>
          <w:szCs w:val="26"/>
          <w:lang w:val="kk-KZ"/>
        </w:rPr>
        <w:t xml:space="preserve">иоқауіпсіздік жөніндегі </w:t>
      </w:r>
      <w:r w:rsidR="00253D4D">
        <w:rPr>
          <w:iCs/>
          <w:sz w:val="26"/>
          <w:szCs w:val="26"/>
          <w:lang w:val="kk-KZ"/>
        </w:rPr>
        <w:t xml:space="preserve">Герман-Қазақстан ынтымақтастығы» </w:t>
      </w:r>
      <w:r w:rsidRPr="00253D4D">
        <w:rPr>
          <w:iCs/>
          <w:sz w:val="26"/>
          <w:szCs w:val="26"/>
          <w:lang w:val="kk-KZ"/>
        </w:rPr>
        <w:t xml:space="preserve">жобасы шеңберінде халықаралық ынтымақтастықтың Герман корпорациясы (GIZ) болды. </w:t>
      </w:r>
    </w:p>
    <w:p w14:paraId="72700D5C" w14:textId="1BC31A1D" w:rsidR="00E271DE" w:rsidRPr="00253D4D" w:rsidRDefault="00E271DE" w:rsidP="001D5B2C">
      <w:pPr>
        <w:spacing w:after="0"/>
        <w:ind w:firstLine="709"/>
        <w:jc w:val="both"/>
        <w:rPr>
          <w:iCs/>
          <w:sz w:val="26"/>
          <w:szCs w:val="26"/>
          <w:lang w:val="kk-KZ"/>
        </w:rPr>
      </w:pPr>
      <w:r w:rsidRPr="00253D4D">
        <w:rPr>
          <w:iCs/>
          <w:sz w:val="26"/>
          <w:szCs w:val="26"/>
          <w:lang w:val="kk-KZ"/>
        </w:rPr>
        <w:t>Симпозиумға Қазақстанның, Германияның, Грузияның, Қырғызстанның, Өзбекстанның, Украинаның және ДД</w:t>
      </w:r>
      <w:r w:rsidR="00253D4D">
        <w:rPr>
          <w:iCs/>
          <w:sz w:val="26"/>
          <w:szCs w:val="26"/>
          <w:lang w:val="kk-KZ"/>
        </w:rPr>
        <w:t>С</w:t>
      </w:r>
      <w:r w:rsidRPr="00253D4D">
        <w:rPr>
          <w:iCs/>
          <w:sz w:val="26"/>
          <w:szCs w:val="26"/>
          <w:lang w:val="kk-KZ"/>
        </w:rPr>
        <w:t xml:space="preserve">Ұ, CDC, ХҒТО, </w:t>
      </w:r>
      <w:r w:rsidR="00253D4D" w:rsidRPr="00253D4D">
        <w:rPr>
          <w:iCs/>
          <w:sz w:val="26"/>
          <w:szCs w:val="26"/>
          <w:lang w:val="kk-KZ"/>
        </w:rPr>
        <w:t>ХБРЯ бойынша ЕО Озық Тәжірибе Орталықтар</w:t>
      </w:r>
      <w:r w:rsidR="00253D4D">
        <w:rPr>
          <w:iCs/>
          <w:sz w:val="26"/>
          <w:szCs w:val="26"/>
          <w:lang w:val="kk-KZ"/>
        </w:rPr>
        <w:t xml:space="preserve">ы </w:t>
      </w:r>
      <w:r w:rsidRPr="00253D4D">
        <w:rPr>
          <w:iCs/>
          <w:sz w:val="26"/>
          <w:szCs w:val="26"/>
          <w:lang w:val="kk-KZ"/>
        </w:rPr>
        <w:t xml:space="preserve">және т. б. сияқты халықаралық ұйымдардың биоқауіпсіздік саласындағы жетекші ғалымдары мен сарапшылары қатысқанын атап өтіп, аталған симпозиумның мақсаты биоқауіпсіздік және биоқорғаныс саласындағы халықаралық ынтымақтастықты нығайту, </w:t>
      </w:r>
      <w:r w:rsidR="00253D4D" w:rsidRPr="00253D4D">
        <w:rPr>
          <w:iCs/>
          <w:sz w:val="26"/>
          <w:szCs w:val="26"/>
          <w:lang w:val="kk-KZ"/>
        </w:rPr>
        <w:t>ғылыми</w:t>
      </w:r>
      <w:r w:rsidR="00253D4D">
        <w:rPr>
          <w:iCs/>
          <w:sz w:val="26"/>
          <w:szCs w:val="26"/>
          <w:lang w:val="kk-KZ"/>
        </w:rPr>
        <w:t xml:space="preserve"> алмасу</w:t>
      </w:r>
      <w:r w:rsidR="00253D4D" w:rsidRPr="00253D4D">
        <w:rPr>
          <w:iCs/>
          <w:sz w:val="26"/>
          <w:szCs w:val="26"/>
          <w:lang w:val="kk-KZ"/>
        </w:rPr>
        <w:t xml:space="preserve"> </w:t>
      </w:r>
      <w:r w:rsidR="00253D4D">
        <w:rPr>
          <w:iCs/>
          <w:sz w:val="26"/>
          <w:szCs w:val="26"/>
          <w:lang w:val="kk-KZ"/>
        </w:rPr>
        <w:t xml:space="preserve">мен </w:t>
      </w:r>
      <w:r w:rsidRPr="00253D4D">
        <w:rPr>
          <w:iCs/>
          <w:sz w:val="26"/>
          <w:szCs w:val="26"/>
          <w:lang w:val="kk-KZ"/>
        </w:rPr>
        <w:t>жұқпалы ауруларға қарсы іс-қимыл бойынша серіктес елдердің ұлттық әлеуеті</w:t>
      </w:r>
      <w:r w:rsidR="00253D4D">
        <w:rPr>
          <w:iCs/>
          <w:sz w:val="26"/>
          <w:szCs w:val="26"/>
          <w:lang w:val="kk-KZ"/>
        </w:rPr>
        <w:t xml:space="preserve">н </w:t>
      </w:r>
      <w:r w:rsidR="00253D4D" w:rsidRPr="00253D4D">
        <w:rPr>
          <w:iCs/>
          <w:sz w:val="26"/>
          <w:szCs w:val="26"/>
          <w:lang w:val="kk-KZ"/>
        </w:rPr>
        <w:t>дамыту</w:t>
      </w:r>
      <w:r w:rsidR="00253D4D">
        <w:rPr>
          <w:iCs/>
          <w:sz w:val="26"/>
          <w:szCs w:val="26"/>
          <w:lang w:val="kk-KZ"/>
        </w:rPr>
        <w:t>.</w:t>
      </w:r>
    </w:p>
    <w:p w14:paraId="3135694F" w14:textId="69F84330" w:rsidR="00E271DE" w:rsidRPr="00253D4D" w:rsidRDefault="00E271DE" w:rsidP="001D5B2C">
      <w:pPr>
        <w:spacing w:after="0"/>
        <w:ind w:firstLine="709"/>
        <w:jc w:val="both"/>
        <w:rPr>
          <w:iCs/>
          <w:sz w:val="26"/>
          <w:szCs w:val="26"/>
          <w:lang w:val="kk-KZ"/>
        </w:rPr>
      </w:pPr>
      <w:r w:rsidRPr="00253D4D">
        <w:rPr>
          <w:iCs/>
          <w:sz w:val="26"/>
          <w:szCs w:val="26"/>
          <w:lang w:val="kk-KZ"/>
        </w:rPr>
        <w:t>Симпозиумға қатысушылар биологиялық қауіпсіздік мәселелерінде одан әрі тығыз үйлестіру және сындарлы өзара іс-қимыл жасау қажеттілігі туралы ортақ пікірге келгенін қанағаттанушылықпен атап өтті.</w:t>
      </w:r>
    </w:p>
    <w:p w14:paraId="03665B10" w14:textId="25D2262A" w:rsidR="00E271DE" w:rsidRPr="001D5B2C" w:rsidRDefault="00E271DE" w:rsidP="001D5B2C">
      <w:pPr>
        <w:spacing w:after="0"/>
        <w:ind w:firstLine="709"/>
        <w:jc w:val="both"/>
        <w:rPr>
          <w:iCs/>
          <w:sz w:val="26"/>
          <w:szCs w:val="26"/>
          <w:lang w:val="kk-KZ"/>
        </w:rPr>
      </w:pPr>
      <w:r w:rsidRPr="001D5B2C">
        <w:rPr>
          <w:iCs/>
          <w:sz w:val="26"/>
          <w:szCs w:val="26"/>
          <w:lang w:val="kk-KZ"/>
        </w:rPr>
        <w:t xml:space="preserve">Мұндай кездесулерге әртүрлі және мазмұнды қатысу бүкіл әлемде тиімді биоқауіпсіздік және </w:t>
      </w:r>
      <w:r w:rsidR="001D5B2C">
        <w:rPr>
          <w:iCs/>
          <w:sz w:val="26"/>
          <w:szCs w:val="26"/>
          <w:lang w:val="kk-KZ"/>
        </w:rPr>
        <w:t xml:space="preserve">биоқорғаныс </w:t>
      </w:r>
      <w:r w:rsidRPr="001D5B2C">
        <w:rPr>
          <w:iCs/>
          <w:sz w:val="26"/>
          <w:szCs w:val="26"/>
          <w:lang w:val="kk-KZ"/>
        </w:rPr>
        <w:t xml:space="preserve">мәдениетін дамытудың кілті болып табылады. </w:t>
      </w:r>
    </w:p>
    <w:p w14:paraId="4DA89E22" w14:textId="79C4DD5C" w:rsidR="00E271DE" w:rsidRPr="001D5B2C" w:rsidRDefault="00E271DE" w:rsidP="001D5B2C">
      <w:pPr>
        <w:spacing w:after="0"/>
        <w:ind w:firstLine="709"/>
        <w:jc w:val="both"/>
        <w:rPr>
          <w:iCs/>
          <w:sz w:val="26"/>
          <w:szCs w:val="26"/>
          <w:lang w:val="kk-KZ"/>
        </w:rPr>
      </w:pPr>
      <w:r w:rsidRPr="001D5B2C">
        <w:rPr>
          <w:iCs/>
          <w:sz w:val="26"/>
          <w:szCs w:val="26"/>
          <w:lang w:val="kk-KZ"/>
        </w:rPr>
        <w:t>Биологиялық қауіпсіздік саласындағы ынтымақтастық Денсаулық сақтау саласындағы жаһандық төтенше жағдайларға барабар және жедел ден қою үшін ұлттық және өңірлік әлеуетті нығайтуда маңызды рөл атқарады.</w:t>
      </w:r>
    </w:p>
    <w:p w14:paraId="7418EFC1" w14:textId="0739583A" w:rsidR="00E271DE" w:rsidRPr="001D5B2C" w:rsidRDefault="00E271DE" w:rsidP="001D5B2C">
      <w:pPr>
        <w:spacing w:after="0"/>
        <w:ind w:firstLine="709"/>
        <w:jc w:val="both"/>
        <w:rPr>
          <w:iCs/>
          <w:sz w:val="26"/>
          <w:szCs w:val="26"/>
          <w:lang w:val="kk-KZ"/>
        </w:rPr>
      </w:pPr>
      <w:r w:rsidRPr="001D5B2C">
        <w:rPr>
          <w:iCs/>
          <w:sz w:val="26"/>
          <w:szCs w:val="26"/>
          <w:lang w:val="kk-KZ"/>
        </w:rPr>
        <w:t>Бұл әсіресе Президент Қасым-Жомарт Тоқаевтың БҰҰ Қау</w:t>
      </w:r>
      <w:r w:rsidR="001D5B2C">
        <w:rPr>
          <w:iCs/>
          <w:sz w:val="26"/>
          <w:szCs w:val="26"/>
          <w:lang w:val="kk-KZ"/>
        </w:rPr>
        <w:t>іпсіздік Кеңесіне есеп беретін «Б</w:t>
      </w:r>
      <w:r w:rsidRPr="001D5B2C">
        <w:rPr>
          <w:iCs/>
          <w:sz w:val="26"/>
          <w:szCs w:val="26"/>
          <w:lang w:val="kk-KZ"/>
        </w:rPr>
        <w:t>иологиялық қауіпсіздік</w:t>
      </w:r>
      <w:r w:rsidR="001D5B2C">
        <w:rPr>
          <w:iCs/>
          <w:sz w:val="26"/>
          <w:szCs w:val="26"/>
          <w:lang w:val="kk-KZ"/>
        </w:rPr>
        <w:t xml:space="preserve"> жөніндегі халықаралық агенттік» </w:t>
      </w:r>
      <w:r w:rsidRPr="001D5B2C">
        <w:rPr>
          <w:iCs/>
          <w:sz w:val="26"/>
          <w:szCs w:val="26"/>
          <w:lang w:val="kk-KZ"/>
        </w:rPr>
        <w:t>арнайы органын құру туралы бастамасы аясында өзекті болып отыр.</w:t>
      </w:r>
    </w:p>
    <w:p w14:paraId="42DAD884" w14:textId="79305C10" w:rsidR="001D5B2C" w:rsidRDefault="00E271DE" w:rsidP="001D5B2C">
      <w:pPr>
        <w:spacing w:after="0"/>
        <w:ind w:firstLine="709"/>
        <w:jc w:val="both"/>
        <w:rPr>
          <w:iCs/>
          <w:sz w:val="26"/>
          <w:szCs w:val="26"/>
          <w:lang w:val="kk-KZ"/>
        </w:rPr>
      </w:pPr>
      <w:r w:rsidRPr="001D5B2C">
        <w:rPr>
          <w:iCs/>
          <w:sz w:val="26"/>
          <w:szCs w:val="26"/>
          <w:lang w:val="kk-KZ"/>
        </w:rPr>
        <w:t xml:space="preserve">Симпозиумның баяндамалары, тезистері ұлттық және халықаралық сарапшыларға, дәрігерлер мен ғалымдарға биологиялық қауіпсіздіктің көптеген өзекті мәселелері бойынша талқылау және шешім қабылдау құралы ретінде қызмет етеді. </w:t>
      </w:r>
    </w:p>
    <w:p w14:paraId="4F48BCBC" w14:textId="77777777" w:rsidR="001D5B2C" w:rsidRPr="001D5B2C" w:rsidRDefault="001D5B2C" w:rsidP="001D5B2C">
      <w:pPr>
        <w:spacing w:after="0"/>
        <w:ind w:firstLine="709"/>
        <w:jc w:val="both"/>
        <w:rPr>
          <w:iCs/>
          <w:sz w:val="26"/>
          <w:szCs w:val="26"/>
          <w:lang w:val="kk-KZ"/>
        </w:rPr>
      </w:pPr>
    </w:p>
    <w:p w14:paraId="7F25B555" w14:textId="78FDD487" w:rsidR="00BB2AEA" w:rsidRPr="008F6DF6" w:rsidRDefault="00BB2AEA" w:rsidP="008F6DF6">
      <w:pPr>
        <w:tabs>
          <w:tab w:val="left" w:pos="567"/>
        </w:tabs>
        <w:spacing w:after="0"/>
        <w:jc w:val="both"/>
        <w:rPr>
          <w:rFonts w:eastAsia="Calibri" w:cs="Times New Roman"/>
          <w:sz w:val="24"/>
          <w:szCs w:val="24"/>
          <w:lang w:val="kk-KZ"/>
        </w:rPr>
      </w:pPr>
      <w:bookmarkStart w:id="0" w:name="_GoBack"/>
      <w:bookmarkEnd w:id="0"/>
    </w:p>
    <w:sectPr w:rsidR="00BB2AEA" w:rsidRPr="008F6DF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77D"/>
    <w:rsid w:val="000428CE"/>
    <w:rsid w:val="00080A9F"/>
    <w:rsid w:val="000F4582"/>
    <w:rsid w:val="001077EA"/>
    <w:rsid w:val="00114FE8"/>
    <w:rsid w:val="001853C9"/>
    <w:rsid w:val="001C00A4"/>
    <w:rsid w:val="001D5B2C"/>
    <w:rsid w:val="00201206"/>
    <w:rsid w:val="00253D4D"/>
    <w:rsid w:val="002B79FA"/>
    <w:rsid w:val="003260AA"/>
    <w:rsid w:val="00355106"/>
    <w:rsid w:val="00360C43"/>
    <w:rsid w:val="003A2083"/>
    <w:rsid w:val="003A2A59"/>
    <w:rsid w:val="003E329A"/>
    <w:rsid w:val="004274C2"/>
    <w:rsid w:val="0045454E"/>
    <w:rsid w:val="00471FB2"/>
    <w:rsid w:val="004B3D57"/>
    <w:rsid w:val="005328CE"/>
    <w:rsid w:val="00557A5E"/>
    <w:rsid w:val="00574694"/>
    <w:rsid w:val="006C0B77"/>
    <w:rsid w:val="006C5B08"/>
    <w:rsid w:val="006E37C7"/>
    <w:rsid w:val="00773363"/>
    <w:rsid w:val="007B75A0"/>
    <w:rsid w:val="0081207B"/>
    <w:rsid w:val="008120F7"/>
    <w:rsid w:val="008242FF"/>
    <w:rsid w:val="00870751"/>
    <w:rsid w:val="008F6DF6"/>
    <w:rsid w:val="0092211E"/>
    <w:rsid w:val="00922C48"/>
    <w:rsid w:val="009572A3"/>
    <w:rsid w:val="0099127E"/>
    <w:rsid w:val="009A034E"/>
    <w:rsid w:val="009A22E1"/>
    <w:rsid w:val="009B224D"/>
    <w:rsid w:val="009C4DDA"/>
    <w:rsid w:val="00A001C2"/>
    <w:rsid w:val="00A4077D"/>
    <w:rsid w:val="00A92E80"/>
    <w:rsid w:val="00AB006F"/>
    <w:rsid w:val="00B33834"/>
    <w:rsid w:val="00B45CA0"/>
    <w:rsid w:val="00B84BF3"/>
    <w:rsid w:val="00B915B7"/>
    <w:rsid w:val="00BA4C25"/>
    <w:rsid w:val="00BB2AEA"/>
    <w:rsid w:val="00BC6433"/>
    <w:rsid w:val="00BD2D46"/>
    <w:rsid w:val="00C0135F"/>
    <w:rsid w:val="00C10DC0"/>
    <w:rsid w:val="00C13A9F"/>
    <w:rsid w:val="00CF2324"/>
    <w:rsid w:val="00E23081"/>
    <w:rsid w:val="00E271DE"/>
    <w:rsid w:val="00E53E30"/>
    <w:rsid w:val="00EA59DF"/>
    <w:rsid w:val="00ED7930"/>
    <w:rsid w:val="00EE4070"/>
    <w:rsid w:val="00F12C76"/>
    <w:rsid w:val="00F46B66"/>
    <w:rsid w:val="00FC5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5878"/>
  <w15:docId w15:val="{B0E53ED5-73BA-4E71-A0DF-3F63A18A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rsid w:val="00B45CA0"/>
    <w:pPr>
      <w:spacing w:after="0"/>
    </w:pPr>
    <w:rPr>
      <w:rFonts w:ascii="Courier New" w:eastAsia="Times New Roman" w:hAnsi="Courier New" w:cs="Times New Roman"/>
      <w:szCs w:val="20"/>
      <w:lang w:eastAsia="ru-RU"/>
    </w:rPr>
  </w:style>
  <w:style w:type="character" w:customStyle="1" w:styleId="a4">
    <w:name w:val="Текст Знак"/>
    <w:basedOn w:val="a0"/>
    <w:uiPriority w:val="99"/>
    <w:semiHidden/>
    <w:rsid w:val="00B45CA0"/>
    <w:rPr>
      <w:rFonts w:ascii="Consolas" w:hAnsi="Consolas"/>
      <w:sz w:val="21"/>
      <w:szCs w:val="21"/>
    </w:rPr>
  </w:style>
  <w:style w:type="character" w:customStyle="1" w:styleId="1">
    <w:name w:val="Текст Знак1"/>
    <w:link w:val="a3"/>
    <w:rsid w:val="00B45CA0"/>
    <w:rPr>
      <w:rFonts w:ascii="Courier New" w:eastAsia="Times New Roman" w:hAnsi="Courier New" w:cs="Times New Roman"/>
      <w:sz w:val="28"/>
      <w:szCs w:val="20"/>
      <w:lang w:eastAsia="ru-RU"/>
    </w:rPr>
  </w:style>
  <w:style w:type="paragraph" w:styleId="a5">
    <w:name w:val="Normal (Web)"/>
    <w:basedOn w:val="a"/>
    <w:uiPriority w:val="99"/>
    <w:unhideWhenUsed/>
    <w:rsid w:val="006C5B08"/>
    <w:pPr>
      <w:spacing w:before="100" w:beforeAutospacing="1" w:after="100" w:afterAutospacing="1"/>
    </w:pPr>
    <w:rPr>
      <w:rFonts w:eastAsia="Times New Roman" w:cs="Times New Roman"/>
      <w:sz w:val="24"/>
      <w:szCs w:val="24"/>
      <w:lang w:eastAsia="ru-RU"/>
    </w:rPr>
  </w:style>
  <w:style w:type="character" w:styleId="a6">
    <w:name w:val="annotation reference"/>
    <w:basedOn w:val="a0"/>
    <w:uiPriority w:val="99"/>
    <w:semiHidden/>
    <w:unhideWhenUsed/>
    <w:rsid w:val="004B3D57"/>
    <w:rPr>
      <w:sz w:val="16"/>
      <w:szCs w:val="16"/>
    </w:rPr>
  </w:style>
  <w:style w:type="paragraph" w:styleId="a7">
    <w:name w:val="annotation text"/>
    <w:basedOn w:val="a"/>
    <w:link w:val="a8"/>
    <w:uiPriority w:val="99"/>
    <w:semiHidden/>
    <w:unhideWhenUsed/>
    <w:rsid w:val="004B3D57"/>
    <w:rPr>
      <w:sz w:val="20"/>
      <w:szCs w:val="20"/>
    </w:rPr>
  </w:style>
  <w:style w:type="character" w:customStyle="1" w:styleId="a8">
    <w:name w:val="Текст примечания Знак"/>
    <w:basedOn w:val="a0"/>
    <w:link w:val="a7"/>
    <w:uiPriority w:val="99"/>
    <w:semiHidden/>
    <w:rsid w:val="004B3D57"/>
    <w:rPr>
      <w:rFonts w:ascii="Times New Roman" w:hAnsi="Times New Roman"/>
      <w:sz w:val="20"/>
      <w:szCs w:val="20"/>
    </w:rPr>
  </w:style>
  <w:style w:type="paragraph" w:styleId="a9">
    <w:name w:val="annotation subject"/>
    <w:basedOn w:val="a7"/>
    <w:next w:val="a7"/>
    <w:link w:val="aa"/>
    <w:uiPriority w:val="99"/>
    <w:semiHidden/>
    <w:unhideWhenUsed/>
    <w:rsid w:val="004B3D57"/>
    <w:rPr>
      <w:b/>
      <w:bCs/>
    </w:rPr>
  </w:style>
  <w:style w:type="character" w:customStyle="1" w:styleId="aa">
    <w:name w:val="Тема примечания Знак"/>
    <w:basedOn w:val="a8"/>
    <w:link w:val="a9"/>
    <w:uiPriority w:val="99"/>
    <w:semiHidden/>
    <w:rsid w:val="004B3D57"/>
    <w:rPr>
      <w:rFonts w:ascii="Times New Roman" w:hAnsi="Times New Roman"/>
      <w:b/>
      <w:bCs/>
      <w:sz w:val="20"/>
      <w:szCs w:val="20"/>
    </w:rPr>
  </w:style>
  <w:style w:type="character" w:customStyle="1" w:styleId="markedcontent">
    <w:name w:val="markedcontent"/>
    <w:basedOn w:val="a0"/>
    <w:rsid w:val="00BB2AEA"/>
  </w:style>
  <w:style w:type="paragraph" w:styleId="ab">
    <w:name w:val="List Paragraph"/>
    <w:aliases w:val="Numbered Para 1,Dot pt,List Paragraph Char Char Char,Indicator Text,Bullet 1,Bullet Points,F5 List Paragraph,Colorful List - Accent 11,List Paragraph2,Normal numbered,List Paragraph11,OBC Bullet,Bullet Style"/>
    <w:basedOn w:val="a"/>
    <w:link w:val="ac"/>
    <w:uiPriority w:val="34"/>
    <w:qFormat/>
    <w:rsid w:val="00114FE8"/>
    <w:pPr>
      <w:spacing w:after="200" w:line="276" w:lineRule="auto"/>
      <w:ind w:left="720"/>
      <w:contextualSpacing/>
    </w:pPr>
    <w:rPr>
      <w:rFonts w:ascii="Calibri" w:eastAsia="Calibri" w:hAnsi="Calibri" w:cs="Times New Roman"/>
      <w:sz w:val="22"/>
    </w:rPr>
  </w:style>
  <w:style w:type="character" w:customStyle="1" w:styleId="ac">
    <w:name w:val="Абзац списка Знак"/>
    <w:aliases w:val="Numbered Para 1 Знак,Dot pt Знак,List Paragraph Char Char Char Знак,Indicator Text Знак,Bullet 1 Знак,Bullet Points Знак,F5 List Paragraph Знак,Colorful List - Accent 11 Знак,List Paragraph2 Знак,Normal numbered Знак,OBC Bullet Знак"/>
    <w:link w:val="ab"/>
    <w:uiPriority w:val="34"/>
    <w:qFormat/>
    <w:rsid w:val="00114FE8"/>
    <w:rPr>
      <w:rFonts w:ascii="Calibri" w:eastAsia="Calibri" w:hAnsi="Calibri" w:cs="Times New Roman"/>
    </w:rPr>
  </w:style>
  <w:style w:type="character" w:customStyle="1" w:styleId="wp-block-coblocks-eventstitle">
    <w:name w:val="wp-block-coblocks-events__title"/>
    <w:basedOn w:val="a0"/>
    <w:rsid w:val="003A2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398122">
      <w:bodyDiv w:val="1"/>
      <w:marLeft w:val="0"/>
      <w:marRight w:val="0"/>
      <w:marTop w:val="0"/>
      <w:marBottom w:val="0"/>
      <w:divBdr>
        <w:top w:val="none" w:sz="0" w:space="0" w:color="auto"/>
        <w:left w:val="none" w:sz="0" w:space="0" w:color="auto"/>
        <w:bottom w:val="none" w:sz="0" w:space="0" w:color="auto"/>
        <w:right w:val="none" w:sz="0" w:space="0" w:color="auto"/>
      </w:divBdr>
    </w:div>
    <w:div w:id="1180698977">
      <w:bodyDiv w:val="1"/>
      <w:marLeft w:val="0"/>
      <w:marRight w:val="0"/>
      <w:marTop w:val="0"/>
      <w:marBottom w:val="0"/>
      <w:divBdr>
        <w:top w:val="none" w:sz="0" w:space="0" w:color="auto"/>
        <w:left w:val="none" w:sz="0" w:space="0" w:color="auto"/>
        <w:bottom w:val="none" w:sz="0" w:space="0" w:color="auto"/>
        <w:right w:val="none" w:sz="0" w:space="0" w:color="auto"/>
      </w:divBdr>
    </w:div>
    <w:div w:id="129232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868</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Aikimbaev</dc:creator>
  <cp:lastModifiedBy>Almas</cp:lastModifiedBy>
  <cp:revision>9</cp:revision>
  <dcterms:created xsi:type="dcterms:W3CDTF">2024-09-23T04:26:00Z</dcterms:created>
  <dcterms:modified xsi:type="dcterms:W3CDTF">2024-09-26T10:00:00Z</dcterms:modified>
</cp:coreProperties>
</file>